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3177" w:rsidRDefault="00583177">
      <w:pPr>
        <w:pBdr>
          <w:top w:val="single" w:sz="4" w:space="1" w:color="auto"/>
          <w:left w:val="single" w:sz="4" w:space="4" w:color="auto"/>
          <w:bottom w:val="single" w:sz="4" w:space="1" w:color="auto"/>
          <w:right w:val="single" w:sz="4" w:space="4" w:color="auto"/>
        </w:pBdr>
        <w:spacing w:line="280" w:lineRule="atLeast"/>
        <w:jc w:val="both"/>
        <w:rPr>
          <w:rFonts w:ascii="Open Sans" w:hAnsi="Open Sans" w:cs="Open Sans"/>
          <w:b/>
          <w:bCs/>
          <w:sz w:val="18"/>
          <w:szCs w:val="18"/>
        </w:rPr>
      </w:pPr>
      <w:r>
        <w:rPr>
          <w:rFonts w:ascii="Open Sans" w:hAnsi="Open Sans" w:cs="Open Sans"/>
          <w:b/>
          <w:bCs/>
          <w:sz w:val="18"/>
          <w:szCs w:val="18"/>
        </w:rPr>
        <w:t>Preliminary remarks:</w:t>
      </w:r>
    </w:p>
    <w:p w:rsidR="00583177" w:rsidRDefault="00583177">
      <w:pPr>
        <w:pBdr>
          <w:top w:val="single" w:sz="4" w:space="1" w:color="auto"/>
          <w:left w:val="single" w:sz="4" w:space="4" w:color="auto"/>
          <w:bottom w:val="single" w:sz="4" w:space="1" w:color="auto"/>
          <w:right w:val="single" w:sz="4" w:space="4" w:color="auto"/>
        </w:pBdr>
        <w:spacing w:line="280" w:lineRule="atLeast"/>
        <w:jc w:val="both"/>
        <w:rPr>
          <w:rFonts w:ascii="Open Sans" w:hAnsi="Open Sans" w:cs="Open Sans"/>
          <w:b/>
          <w:bCs/>
          <w:sz w:val="18"/>
          <w:szCs w:val="18"/>
        </w:rPr>
      </w:pPr>
      <w:r>
        <w:rPr>
          <w:rFonts w:ascii="Open Sans" w:hAnsi="Open Sans" w:cs="Open Sans"/>
          <w:b/>
          <w:bCs/>
          <w:sz w:val="18"/>
          <w:szCs w:val="18"/>
        </w:rPr>
        <w:t xml:space="preserve">In Regulation (EU) no. 1299/2013 of 17 December 2013, the European Union prescribes in Article 13 the conclusion of a cooperation agreement between the partners of an INTERREG project. </w:t>
      </w:r>
    </w:p>
    <w:p w:rsidR="00583177" w:rsidRDefault="00583177">
      <w:pPr>
        <w:pBdr>
          <w:top w:val="single" w:sz="4" w:space="1" w:color="auto"/>
          <w:left w:val="single" w:sz="4" w:space="4" w:color="auto"/>
          <w:bottom w:val="single" w:sz="4" w:space="1" w:color="auto"/>
          <w:right w:val="single" w:sz="4" w:space="4" w:color="auto"/>
        </w:pBdr>
        <w:spacing w:line="280" w:lineRule="atLeast"/>
        <w:jc w:val="both"/>
        <w:rPr>
          <w:rFonts w:ascii="Open Sans" w:hAnsi="Open Sans" w:cs="Open Sans"/>
          <w:b/>
          <w:bCs/>
          <w:sz w:val="18"/>
          <w:szCs w:val="18"/>
        </w:rPr>
      </w:pPr>
      <w:r>
        <w:rPr>
          <w:rFonts w:ascii="Open Sans" w:hAnsi="Open Sans" w:cs="Open Sans"/>
          <w:b/>
          <w:bCs/>
          <w:sz w:val="18"/>
          <w:szCs w:val="18"/>
        </w:rPr>
        <w:t>The present model of a cooperation agreement is geared particularly to the structure of the INTERREG V-A pr</w:t>
      </w:r>
      <w:r w:rsidR="00AD5518">
        <w:rPr>
          <w:rFonts w:ascii="Open Sans" w:hAnsi="Open Sans" w:cs="Open Sans"/>
          <w:b/>
          <w:bCs/>
          <w:sz w:val="18"/>
          <w:szCs w:val="18"/>
        </w:rPr>
        <w:t>ogramme of the Euregio Meuse-Rhine</w:t>
      </w:r>
      <w:r>
        <w:rPr>
          <w:rFonts w:ascii="Open Sans" w:hAnsi="Open Sans" w:cs="Open Sans"/>
          <w:b/>
          <w:bCs/>
          <w:sz w:val="18"/>
          <w:szCs w:val="18"/>
        </w:rPr>
        <w:t xml:space="preserve">. It contains important arrangements that must be part of a cooperation agreement and which cannot therefore be changed. </w:t>
      </w:r>
    </w:p>
    <w:p w:rsidR="00583177" w:rsidRDefault="00583177">
      <w:pPr>
        <w:pBdr>
          <w:top w:val="single" w:sz="4" w:space="1" w:color="auto"/>
          <w:left w:val="single" w:sz="4" w:space="4" w:color="auto"/>
          <w:bottom w:val="single" w:sz="4" w:space="1" w:color="auto"/>
          <w:right w:val="single" w:sz="4" w:space="4" w:color="auto"/>
        </w:pBdr>
        <w:spacing w:line="280" w:lineRule="atLeast"/>
        <w:jc w:val="both"/>
        <w:rPr>
          <w:rFonts w:ascii="Open Sans" w:hAnsi="Open Sans" w:cs="Open Sans"/>
          <w:b/>
          <w:bCs/>
          <w:sz w:val="18"/>
          <w:szCs w:val="18"/>
        </w:rPr>
      </w:pPr>
      <w:r>
        <w:rPr>
          <w:rFonts w:ascii="Open Sans" w:hAnsi="Open Sans" w:cs="Open Sans"/>
          <w:b/>
          <w:bCs/>
          <w:sz w:val="18"/>
          <w:szCs w:val="18"/>
        </w:rPr>
        <w:t xml:space="preserve">However, this model also contains arrangements (see Article 4 and 10-13) that are recommended by the INTERREG partners. These arrangements and the elements that the partners can lay down themselves are marked in </w:t>
      </w:r>
      <w:r w:rsidRPr="00112F95">
        <w:rPr>
          <w:rFonts w:ascii="Open Sans" w:hAnsi="Open Sans" w:cs="Open Sans"/>
          <w:b/>
          <w:bCs/>
          <w:sz w:val="18"/>
          <w:szCs w:val="18"/>
          <w:highlight w:val="yellow"/>
        </w:rPr>
        <w:t>yellow.</w:t>
      </w:r>
    </w:p>
    <w:p w:rsidR="00583177" w:rsidRDefault="00583177">
      <w:pPr>
        <w:pBdr>
          <w:top w:val="single" w:sz="4" w:space="1" w:color="auto"/>
          <w:left w:val="single" w:sz="4" w:space="4" w:color="auto"/>
          <w:bottom w:val="single" w:sz="4" w:space="1" w:color="auto"/>
          <w:right w:val="single" w:sz="4" w:space="4" w:color="auto"/>
        </w:pBdr>
        <w:spacing w:line="280" w:lineRule="atLeast"/>
        <w:jc w:val="both"/>
        <w:rPr>
          <w:rFonts w:ascii="Open Sans" w:hAnsi="Open Sans" w:cs="Open Sans"/>
          <w:b/>
          <w:bCs/>
          <w:sz w:val="18"/>
          <w:szCs w:val="18"/>
        </w:rPr>
      </w:pPr>
    </w:p>
    <w:p w:rsidR="00583177" w:rsidRDefault="00583177">
      <w:pPr>
        <w:pBdr>
          <w:top w:val="single" w:sz="4" w:space="1" w:color="auto"/>
          <w:left w:val="single" w:sz="4" w:space="4" w:color="auto"/>
          <w:bottom w:val="single" w:sz="4" w:space="1" w:color="auto"/>
          <w:right w:val="single" w:sz="4" w:space="4" w:color="auto"/>
        </w:pBdr>
        <w:spacing w:line="280" w:lineRule="atLeast"/>
        <w:jc w:val="both"/>
        <w:rPr>
          <w:rFonts w:ascii="Open Sans" w:hAnsi="Open Sans" w:cs="Open Sans"/>
          <w:b/>
          <w:bCs/>
          <w:sz w:val="18"/>
          <w:szCs w:val="18"/>
        </w:rPr>
      </w:pPr>
      <w:r>
        <w:rPr>
          <w:rFonts w:ascii="Open Sans" w:hAnsi="Open Sans" w:cs="Open Sans"/>
          <w:b/>
          <w:bCs/>
          <w:sz w:val="18"/>
          <w:szCs w:val="18"/>
        </w:rPr>
        <w:t xml:space="preserve">The lead partner’s text may be considered the reference text. In the case of possible interpretation differences resulting from a translation of this text into German, French, Dutch or English, the lead partner’s text will be normative and binding.  </w:t>
      </w:r>
    </w:p>
    <w:p w:rsidR="00583177" w:rsidRDefault="00583177">
      <w:pPr>
        <w:spacing w:line="280" w:lineRule="atLeast"/>
        <w:jc w:val="both"/>
        <w:rPr>
          <w:rFonts w:ascii="Century Gothic" w:hAnsi="Century Gothic" w:cs="Arial"/>
          <w:b/>
          <w:sz w:val="18"/>
          <w:szCs w:val="18"/>
        </w:rPr>
      </w:pPr>
    </w:p>
    <w:p w:rsidR="00583177" w:rsidRDefault="00583177">
      <w:pPr>
        <w:spacing w:line="280" w:lineRule="atLeast"/>
        <w:jc w:val="both"/>
        <w:rPr>
          <w:rFonts w:ascii="Century Gothic" w:hAnsi="Century Gothic" w:cs="Arial"/>
          <w:b/>
          <w:sz w:val="18"/>
          <w:szCs w:val="18"/>
        </w:rPr>
      </w:pPr>
    </w:p>
    <w:p w:rsidR="00583177" w:rsidRDefault="00583177">
      <w:pPr>
        <w:spacing w:line="280" w:lineRule="atLeast"/>
        <w:jc w:val="both"/>
        <w:rPr>
          <w:rFonts w:ascii="Century Gothic" w:hAnsi="Century Gothic" w:cs="Arial"/>
          <w:b/>
          <w:sz w:val="18"/>
          <w:szCs w:val="18"/>
        </w:rPr>
      </w:pPr>
    </w:p>
    <w:p w:rsidR="00583177" w:rsidRDefault="00892886">
      <w:pPr>
        <w:spacing w:line="280" w:lineRule="atLeast"/>
        <w:jc w:val="center"/>
        <w:rPr>
          <w:rFonts w:ascii="Century Gothic" w:hAnsi="Century Gothic" w:cs="Arial"/>
          <w:b/>
          <w:sz w:val="18"/>
          <w:szCs w:val="18"/>
        </w:rPr>
      </w:pPr>
      <w:r>
        <w:rPr>
          <w:noProof/>
          <w:lang w:eastAsia="en-GB"/>
        </w:rPr>
        <w:drawing>
          <wp:anchor distT="0" distB="0" distL="114300" distR="114300" simplePos="0" relativeHeight="251659264" behindDoc="0" locked="0" layoutInCell="1" allowOverlap="1">
            <wp:simplePos x="0" y="0"/>
            <wp:positionH relativeFrom="margin">
              <wp:align>center</wp:align>
            </wp:positionH>
            <wp:positionV relativeFrom="paragraph">
              <wp:align>top</wp:align>
            </wp:positionV>
            <wp:extent cx="3800475" cy="1257300"/>
            <wp:effectExtent l="0" t="0" r="9525" b="0"/>
            <wp:wrapNone/>
            <wp:docPr id="2" name="Afbeelding 2" descr="K:\EuregioMaasRijn\Communication\Logos\logo INTERREG EMR 2016\logo Interreg V EMR\LOGO Interreg V EMR - EN\EN\_delivery_EN_Euregio Meuse-Rhine_FUND\Interreg_Euregio Meuse-Rhine_EN_FUND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EuregioMaasRijn\Communication\Logos\logo INTERREG EMR 2016\logo Interreg V EMR\LOGO Interreg V EMR - EN\EN\_delivery_EN_Euregio Meuse-Rhine_FUND\Interreg_Euregio Meuse-Rhine_EN_FUND_RGB.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800475" cy="12573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83177" w:rsidRDefault="00583177">
      <w:pPr>
        <w:spacing w:line="280" w:lineRule="atLeast"/>
        <w:jc w:val="both"/>
        <w:rPr>
          <w:rFonts w:ascii="Century Gothic" w:hAnsi="Century Gothic" w:cs="Arial"/>
          <w:b/>
        </w:rPr>
      </w:pPr>
    </w:p>
    <w:p w:rsidR="00583177" w:rsidRDefault="00583177">
      <w:pPr>
        <w:pStyle w:val="Kop1"/>
        <w:keepNext w:val="0"/>
        <w:spacing w:line="240" w:lineRule="auto"/>
        <w:jc w:val="center"/>
        <w:rPr>
          <w:rFonts w:ascii="Open Sans" w:eastAsia="Calibri" w:hAnsi="Open Sans" w:cs="Open Sans"/>
          <w:bCs w:val="0"/>
          <w:color w:val="003399"/>
          <w:sz w:val="28"/>
          <w:szCs w:val="28"/>
          <w:lang w:val="en-GB"/>
        </w:rPr>
      </w:pPr>
    </w:p>
    <w:p w:rsidR="00583177" w:rsidRDefault="00583177">
      <w:pPr>
        <w:pStyle w:val="Kop1"/>
        <w:keepNext w:val="0"/>
        <w:spacing w:line="240" w:lineRule="auto"/>
        <w:jc w:val="center"/>
        <w:rPr>
          <w:rFonts w:ascii="Open Sans" w:eastAsia="Calibri" w:hAnsi="Open Sans" w:cs="Open Sans"/>
          <w:bCs w:val="0"/>
          <w:color w:val="003399"/>
          <w:sz w:val="28"/>
          <w:szCs w:val="28"/>
          <w:lang w:val="en-GB"/>
        </w:rPr>
      </w:pPr>
    </w:p>
    <w:p w:rsidR="00583177" w:rsidRDefault="00583177">
      <w:pPr>
        <w:pStyle w:val="Kop1"/>
        <w:keepNext w:val="0"/>
        <w:spacing w:line="240" w:lineRule="auto"/>
        <w:jc w:val="center"/>
        <w:rPr>
          <w:rFonts w:ascii="Open Sans" w:eastAsia="Calibri" w:hAnsi="Open Sans" w:cs="Open Sans"/>
          <w:bCs w:val="0"/>
          <w:color w:val="003399"/>
          <w:sz w:val="28"/>
          <w:szCs w:val="28"/>
          <w:lang w:val="en-GB"/>
        </w:rPr>
      </w:pPr>
    </w:p>
    <w:p w:rsidR="00583177" w:rsidRDefault="00583177">
      <w:pPr>
        <w:rPr>
          <w:rFonts w:eastAsia="Calibri"/>
        </w:rPr>
      </w:pPr>
    </w:p>
    <w:p w:rsidR="00583177" w:rsidRDefault="00583177">
      <w:pPr>
        <w:rPr>
          <w:rFonts w:eastAsia="Calibri"/>
        </w:rPr>
      </w:pPr>
    </w:p>
    <w:p w:rsidR="00583177" w:rsidRDefault="00583177">
      <w:pPr>
        <w:pStyle w:val="Kop1"/>
        <w:keepNext w:val="0"/>
        <w:spacing w:line="240" w:lineRule="auto"/>
        <w:jc w:val="center"/>
        <w:rPr>
          <w:rFonts w:ascii="Open Sans" w:eastAsia="Calibri" w:hAnsi="Open Sans" w:cs="Open Sans"/>
          <w:bCs w:val="0"/>
          <w:color w:val="003399"/>
          <w:sz w:val="28"/>
          <w:szCs w:val="28"/>
          <w:lang w:val="en-GB"/>
        </w:rPr>
      </w:pPr>
    </w:p>
    <w:p w:rsidR="00892886" w:rsidRDefault="00892886">
      <w:pPr>
        <w:pStyle w:val="Kop1"/>
        <w:keepNext w:val="0"/>
        <w:spacing w:line="240" w:lineRule="auto"/>
        <w:jc w:val="center"/>
        <w:rPr>
          <w:rFonts w:ascii="Open Sans" w:eastAsia="Calibri" w:hAnsi="Open Sans" w:cs="Open Sans"/>
          <w:bCs w:val="0"/>
          <w:color w:val="003399"/>
          <w:sz w:val="40"/>
          <w:szCs w:val="40"/>
          <w:lang w:val="en-GB"/>
        </w:rPr>
      </w:pPr>
    </w:p>
    <w:p w:rsidR="00892886" w:rsidRDefault="00892886">
      <w:pPr>
        <w:pStyle w:val="Kop1"/>
        <w:keepNext w:val="0"/>
        <w:spacing w:line="240" w:lineRule="auto"/>
        <w:jc w:val="center"/>
        <w:rPr>
          <w:rFonts w:ascii="Open Sans" w:eastAsia="Calibri" w:hAnsi="Open Sans" w:cs="Open Sans"/>
          <w:bCs w:val="0"/>
          <w:color w:val="003399"/>
          <w:sz w:val="40"/>
          <w:szCs w:val="40"/>
          <w:lang w:val="en-GB"/>
        </w:rPr>
      </w:pPr>
    </w:p>
    <w:p w:rsidR="00892886" w:rsidRDefault="00892886">
      <w:pPr>
        <w:pStyle w:val="Kop1"/>
        <w:keepNext w:val="0"/>
        <w:spacing w:line="240" w:lineRule="auto"/>
        <w:jc w:val="center"/>
        <w:rPr>
          <w:rFonts w:ascii="Open Sans" w:eastAsia="Calibri" w:hAnsi="Open Sans" w:cs="Open Sans"/>
          <w:bCs w:val="0"/>
          <w:color w:val="003399"/>
          <w:sz w:val="40"/>
          <w:szCs w:val="40"/>
          <w:lang w:val="en-GB"/>
        </w:rPr>
      </w:pPr>
    </w:p>
    <w:p w:rsidR="00583177" w:rsidRDefault="00583177">
      <w:pPr>
        <w:pStyle w:val="Kop1"/>
        <w:keepNext w:val="0"/>
        <w:spacing w:line="240" w:lineRule="auto"/>
        <w:jc w:val="center"/>
        <w:rPr>
          <w:rFonts w:ascii="Open Sans" w:eastAsia="Calibri" w:hAnsi="Open Sans" w:cs="Open Sans"/>
          <w:bCs w:val="0"/>
          <w:color w:val="003399"/>
          <w:sz w:val="40"/>
          <w:szCs w:val="40"/>
          <w:lang w:val="en-GB"/>
        </w:rPr>
      </w:pPr>
      <w:r>
        <w:rPr>
          <w:rFonts w:ascii="Open Sans" w:eastAsia="Calibri" w:hAnsi="Open Sans" w:cs="Open Sans"/>
          <w:bCs w:val="0"/>
          <w:color w:val="003399"/>
          <w:sz w:val="40"/>
          <w:szCs w:val="40"/>
          <w:lang w:val="en-GB"/>
        </w:rPr>
        <w:t>Cooperation agreement</w:t>
      </w:r>
    </w:p>
    <w:p w:rsidR="00583177" w:rsidRDefault="00583177">
      <w:pPr>
        <w:pStyle w:val="Kop1"/>
        <w:keepNext w:val="0"/>
        <w:spacing w:line="240" w:lineRule="auto"/>
        <w:jc w:val="center"/>
        <w:rPr>
          <w:rFonts w:ascii="Open Sans" w:eastAsia="Calibri" w:hAnsi="Open Sans" w:cs="Open Sans"/>
          <w:bCs w:val="0"/>
          <w:color w:val="003399"/>
          <w:sz w:val="40"/>
          <w:szCs w:val="40"/>
          <w:lang w:val="en-GB"/>
        </w:rPr>
      </w:pPr>
      <w:r>
        <w:rPr>
          <w:rFonts w:ascii="Open Sans" w:eastAsia="Calibri" w:hAnsi="Open Sans" w:cs="Open Sans"/>
          <w:bCs w:val="0"/>
          <w:color w:val="003399"/>
          <w:sz w:val="40"/>
          <w:szCs w:val="40"/>
          <w:lang w:val="en-GB"/>
        </w:rPr>
        <w:t>between the lead partner and the project partners</w:t>
      </w:r>
    </w:p>
    <w:p w:rsidR="00583177" w:rsidRDefault="00583177">
      <w:pPr>
        <w:pStyle w:val="Kop1"/>
        <w:keepNext w:val="0"/>
        <w:spacing w:line="240" w:lineRule="auto"/>
        <w:jc w:val="center"/>
        <w:rPr>
          <w:rFonts w:ascii="Open Sans" w:eastAsia="Calibri" w:hAnsi="Open Sans" w:cs="Open Sans"/>
          <w:bCs w:val="0"/>
          <w:color w:val="003399"/>
          <w:sz w:val="40"/>
          <w:szCs w:val="40"/>
          <w:lang w:val="en-GB"/>
        </w:rPr>
      </w:pPr>
      <w:r>
        <w:rPr>
          <w:rFonts w:ascii="Open Sans" w:eastAsia="Calibri" w:hAnsi="Open Sans" w:cs="Open Sans"/>
          <w:bCs w:val="0"/>
          <w:color w:val="003399"/>
          <w:sz w:val="40"/>
          <w:szCs w:val="40"/>
          <w:lang w:val="en-GB"/>
        </w:rPr>
        <w:t xml:space="preserve">for the INTERREG V-A project </w:t>
      </w:r>
      <w:r>
        <w:rPr>
          <w:rFonts w:ascii="Open Sans" w:eastAsia="Calibri" w:hAnsi="Open Sans" w:cs="Open Sans"/>
          <w:bCs w:val="0"/>
          <w:color w:val="003399"/>
          <w:sz w:val="40"/>
          <w:szCs w:val="40"/>
          <w:lang w:val="en-GB"/>
        </w:rPr>
        <w:br/>
      </w:r>
      <w:r>
        <w:rPr>
          <w:rFonts w:ascii="Open Sans" w:eastAsia="Calibri" w:hAnsi="Open Sans" w:cs="Open Sans"/>
          <w:bCs w:val="0"/>
          <w:color w:val="003399"/>
          <w:sz w:val="40"/>
          <w:szCs w:val="40"/>
          <w:highlight w:val="yellow"/>
          <w:lang w:val="en-GB"/>
        </w:rPr>
        <w:t>‘……........……………’ (…………….)</w:t>
      </w:r>
    </w:p>
    <w:p w:rsidR="00583177" w:rsidRDefault="00583177">
      <w:pPr>
        <w:spacing w:line="280" w:lineRule="atLeast"/>
        <w:jc w:val="both"/>
        <w:rPr>
          <w:rFonts w:ascii="Century Gothic" w:hAnsi="Century Gothic" w:cs="Arial"/>
          <w:b/>
        </w:rPr>
      </w:pPr>
    </w:p>
    <w:p w:rsidR="00583177" w:rsidRDefault="00583177">
      <w:pPr>
        <w:spacing w:line="280" w:lineRule="atLeast"/>
        <w:jc w:val="both"/>
        <w:rPr>
          <w:rFonts w:ascii="Century Gothic" w:hAnsi="Century Gothic" w:cs="Arial"/>
          <w:sz w:val="18"/>
          <w:szCs w:val="18"/>
        </w:rPr>
      </w:pPr>
    </w:p>
    <w:p w:rsidR="00583177" w:rsidRDefault="00583177">
      <w:pPr>
        <w:rPr>
          <w:rFonts w:ascii="Open Sans" w:hAnsi="Open Sans" w:cs="Open Sans"/>
          <w:sz w:val="20"/>
          <w:szCs w:val="20"/>
        </w:rPr>
      </w:pPr>
      <w:r>
        <w:rPr>
          <w:rFonts w:ascii="Open Sans" w:hAnsi="Open Sans" w:cs="Open Sans"/>
          <w:sz w:val="20"/>
          <w:szCs w:val="20"/>
        </w:rPr>
        <w:br w:type="page"/>
      </w:r>
    </w:p>
    <w:p w:rsidR="00583177" w:rsidRDefault="00583177">
      <w:pPr>
        <w:spacing w:line="280" w:lineRule="atLeast"/>
        <w:jc w:val="both"/>
        <w:rPr>
          <w:rFonts w:ascii="Open Sans" w:hAnsi="Open Sans" w:cs="Open Sans"/>
          <w:sz w:val="20"/>
          <w:szCs w:val="20"/>
        </w:rPr>
      </w:pPr>
      <w:r>
        <w:rPr>
          <w:rFonts w:ascii="Open Sans" w:hAnsi="Open Sans" w:cs="Open Sans"/>
          <w:sz w:val="20"/>
          <w:szCs w:val="20"/>
        </w:rPr>
        <w:lastRenderedPageBreak/>
        <w:t>The undersigned, referred to hereafter as “the lead partner” and “the project partners”</w:t>
      </w:r>
    </w:p>
    <w:p w:rsidR="00583177" w:rsidRDefault="00583177">
      <w:pPr>
        <w:numPr>
          <w:ilvl w:val="0"/>
          <w:numId w:val="18"/>
        </w:numPr>
        <w:spacing w:line="280" w:lineRule="atLeast"/>
        <w:jc w:val="both"/>
        <w:rPr>
          <w:rFonts w:ascii="Open Sans" w:hAnsi="Open Sans" w:cs="Open Sans"/>
          <w:sz w:val="20"/>
          <w:szCs w:val="20"/>
          <w:highlight w:val="yellow"/>
        </w:rPr>
      </w:pPr>
      <w:r>
        <w:rPr>
          <w:rFonts w:ascii="Open Sans" w:hAnsi="Open Sans" w:cs="Open Sans"/>
          <w:sz w:val="20"/>
          <w:szCs w:val="20"/>
          <w:highlight w:val="yellow"/>
        </w:rPr>
        <w:t>Lead partner / partner 1</w:t>
      </w:r>
      <w:r>
        <w:rPr>
          <w:rFonts w:ascii="Open Sans" w:hAnsi="Open Sans" w:cs="Open Sans"/>
          <w:sz w:val="20"/>
          <w:szCs w:val="20"/>
          <w:highlight w:val="yellow"/>
        </w:rPr>
        <w:tab/>
        <w:t>..................................</w:t>
      </w:r>
    </w:p>
    <w:p w:rsidR="00583177" w:rsidRDefault="00583177">
      <w:pPr>
        <w:numPr>
          <w:ilvl w:val="0"/>
          <w:numId w:val="18"/>
        </w:numPr>
        <w:spacing w:line="280" w:lineRule="atLeast"/>
        <w:jc w:val="both"/>
        <w:rPr>
          <w:rFonts w:ascii="Open Sans" w:hAnsi="Open Sans" w:cs="Open Sans"/>
          <w:sz w:val="20"/>
          <w:szCs w:val="20"/>
          <w:highlight w:val="yellow"/>
        </w:rPr>
      </w:pPr>
      <w:r>
        <w:rPr>
          <w:rFonts w:ascii="Open Sans" w:hAnsi="Open Sans" w:cs="Open Sans"/>
          <w:sz w:val="20"/>
          <w:szCs w:val="20"/>
          <w:highlight w:val="yellow"/>
        </w:rPr>
        <w:t>Project partner 2</w:t>
      </w:r>
      <w:r>
        <w:rPr>
          <w:rFonts w:ascii="Open Sans" w:hAnsi="Open Sans" w:cs="Open Sans"/>
          <w:sz w:val="20"/>
          <w:szCs w:val="20"/>
          <w:highlight w:val="yellow"/>
        </w:rPr>
        <w:tab/>
      </w:r>
      <w:r>
        <w:rPr>
          <w:rFonts w:ascii="Open Sans" w:hAnsi="Open Sans" w:cs="Open Sans"/>
          <w:sz w:val="20"/>
          <w:szCs w:val="20"/>
          <w:highlight w:val="yellow"/>
        </w:rPr>
        <w:tab/>
        <w:t>..................................</w:t>
      </w:r>
    </w:p>
    <w:p w:rsidR="00583177" w:rsidRDefault="00583177">
      <w:pPr>
        <w:numPr>
          <w:ilvl w:val="0"/>
          <w:numId w:val="18"/>
        </w:numPr>
        <w:spacing w:line="280" w:lineRule="atLeast"/>
        <w:jc w:val="both"/>
        <w:rPr>
          <w:rFonts w:ascii="Open Sans" w:hAnsi="Open Sans" w:cs="Open Sans"/>
          <w:sz w:val="20"/>
          <w:szCs w:val="20"/>
          <w:highlight w:val="yellow"/>
        </w:rPr>
      </w:pPr>
      <w:r>
        <w:rPr>
          <w:rFonts w:ascii="Open Sans" w:hAnsi="Open Sans" w:cs="Open Sans"/>
          <w:sz w:val="20"/>
          <w:szCs w:val="20"/>
          <w:highlight w:val="yellow"/>
        </w:rPr>
        <w:t>Project partner 3</w:t>
      </w:r>
      <w:r>
        <w:rPr>
          <w:rFonts w:ascii="Open Sans" w:hAnsi="Open Sans" w:cs="Open Sans"/>
          <w:sz w:val="20"/>
          <w:szCs w:val="20"/>
          <w:highlight w:val="yellow"/>
        </w:rPr>
        <w:tab/>
      </w:r>
      <w:r>
        <w:rPr>
          <w:rFonts w:ascii="Open Sans" w:hAnsi="Open Sans" w:cs="Open Sans"/>
          <w:sz w:val="20"/>
          <w:szCs w:val="20"/>
          <w:highlight w:val="yellow"/>
        </w:rPr>
        <w:tab/>
        <w:t>..................................</w:t>
      </w:r>
    </w:p>
    <w:p w:rsidR="00583177" w:rsidRDefault="00583177">
      <w:pPr>
        <w:numPr>
          <w:ilvl w:val="0"/>
          <w:numId w:val="18"/>
        </w:numPr>
        <w:spacing w:line="280" w:lineRule="atLeast"/>
        <w:jc w:val="both"/>
        <w:rPr>
          <w:rFonts w:ascii="Open Sans" w:hAnsi="Open Sans" w:cs="Open Sans"/>
          <w:sz w:val="20"/>
          <w:szCs w:val="20"/>
          <w:highlight w:val="yellow"/>
        </w:rPr>
      </w:pPr>
      <w:r>
        <w:rPr>
          <w:rFonts w:ascii="Open Sans" w:hAnsi="Open Sans" w:cs="Open Sans"/>
          <w:sz w:val="20"/>
          <w:szCs w:val="20"/>
          <w:highlight w:val="yellow"/>
        </w:rPr>
        <w:t>Project partner 4</w:t>
      </w:r>
      <w:r>
        <w:rPr>
          <w:rFonts w:ascii="Open Sans" w:hAnsi="Open Sans" w:cs="Open Sans"/>
          <w:sz w:val="20"/>
          <w:szCs w:val="20"/>
          <w:highlight w:val="yellow"/>
        </w:rPr>
        <w:tab/>
      </w:r>
      <w:r>
        <w:rPr>
          <w:rFonts w:ascii="Open Sans" w:hAnsi="Open Sans" w:cs="Open Sans"/>
          <w:sz w:val="20"/>
          <w:szCs w:val="20"/>
          <w:highlight w:val="yellow"/>
        </w:rPr>
        <w:tab/>
        <w:t>..................................</w:t>
      </w:r>
    </w:p>
    <w:p w:rsidR="00583177" w:rsidRDefault="00583177">
      <w:pPr>
        <w:numPr>
          <w:ilvl w:val="0"/>
          <w:numId w:val="18"/>
        </w:numPr>
        <w:spacing w:line="280" w:lineRule="atLeast"/>
        <w:jc w:val="both"/>
        <w:rPr>
          <w:rFonts w:ascii="Open Sans" w:hAnsi="Open Sans" w:cs="Open Sans"/>
          <w:sz w:val="20"/>
          <w:szCs w:val="20"/>
        </w:rPr>
      </w:pPr>
      <w:r>
        <w:rPr>
          <w:rFonts w:ascii="Open Sans" w:hAnsi="Open Sans" w:cs="Open Sans"/>
          <w:sz w:val="20"/>
          <w:szCs w:val="20"/>
          <w:highlight w:val="yellow"/>
        </w:rPr>
        <w:t>…..</w:t>
      </w:r>
    </w:p>
    <w:p w:rsidR="00583177" w:rsidRDefault="00583177">
      <w:pPr>
        <w:spacing w:line="280" w:lineRule="atLeast"/>
        <w:jc w:val="both"/>
        <w:rPr>
          <w:rFonts w:ascii="Open Sans" w:hAnsi="Open Sans" w:cs="Open Sans"/>
          <w:sz w:val="20"/>
          <w:szCs w:val="20"/>
        </w:rPr>
      </w:pPr>
    </w:p>
    <w:p w:rsidR="00583177" w:rsidRDefault="00583177">
      <w:pPr>
        <w:spacing w:line="280" w:lineRule="atLeast"/>
        <w:jc w:val="both"/>
        <w:rPr>
          <w:rFonts w:ascii="Open Sans" w:hAnsi="Open Sans" w:cs="Open Sans"/>
          <w:sz w:val="20"/>
          <w:szCs w:val="20"/>
        </w:rPr>
      </w:pPr>
      <w:r>
        <w:rPr>
          <w:rFonts w:ascii="Open Sans" w:hAnsi="Open Sans" w:cs="Open Sans"/>
          <w:sz w:val="20"/>
          <w:szCs w:val="20"/>
        </w:rPr>
        <w:t xml:space="preserve">(in cases involving the lead partner </w:t>
      </w:r>
      <w:r>
        <w:rPr>
          <w:rFonts w:ascii="Open Sans" w:hAnsi="Open Sans" w:cs="Open Sans"/>
          <w:i/>
          <w:iCs/>
          <w:sz w:val="20"/>
          <w:szCs w:val="20"/>
        </w:rPr>
        <w:t>and</w:t>
      </w:r>
      <w:r>
        <w:rPr>
          <w:rFonts w:ascii="Open Sans" w:hAnsi="Open Sans" w:cs="Open Sans"/>
          <w:sz w:val="20"/>
          <w:szCs w:val="20"/>
        </w:rPr>
        <w:t xml:space="preserve"> the project partners, they will be referred to as “the partners”)</w:t>
      </w:r>
    </w:p>
    <w:p w:rsidR="00583177" w:rsidRDefault="00583177">
      <w:pPr>
        <w:spacing w:line="280" w:lineRule="atLeast"/>
        <w:jc w:val="both"/>
        <w:rPr>
          <w:rFonts w:ascii="Open Sans" w:hAnsi="Open Sans" w:cs="Open Sans"/>
          <w:sz w:val="20"/>
          <w:szCs w:val="20"/>
        </w:rPr>
      </w:pPr>
    </w:p>
    <w:p w:rsidR="00583177" w:rsidRDefault="00583177">
      <w:pPr>
        <w:tabs>
          <w:tab w:val="center" w:pos="4535"/>
        </w:tabs>
        <w:spacing w:line="280" w:lineRule="atLeast"/>
        <w:jc w:val="both"/>
        <w:rPr>
          <w:rFonts w:ascii="Open Sans" w:hAnsi="Open Sans" w:cs="Open Sans"/>
          <w:sz w:val="20"/>
          <w:szCs w:val="20"/>
        </w:rPr>
      </w:pPr>
      <w:r>
        <w:rPr>
          <w:rFonts w:ascii="Open Sans" w:hAnsi="Open Sans" w:cs="Open Sans"/>
          <w:sz w:val="20"/>
          <w:szCs w:val="20"/>
        </w:rPr>
        <w:t>have, with due observance of:</w:t>
      </w:r>
      <w:r>
        <w:rPr>
          <w:rFonts w:ascii="Open Sans" w:hAnsi="Open Sans" w:cs="Open Sans"/>
          <w:sz w:val="20"/>
          <w:szCs w:val="20"/>
        </w:rPr>
        <w:tab/>
      </w:r>
    </w:p>
    <w:p w:rsidR="00583177" w:rsidRDefault="00583177">
      <w:pPr>
        <w:tabs>
          <w:tab w:val="left" w:pos="720"/>
        </w:tabs>
        <w:spacing w:line="280" w:lineRule="atLeast"/>
        <w:ind w:left="720" w:hanging="360"/>
        <w:jc w:val="both"/>
        <w:rPr>
          <w:rFonts w:ascii="Arial" w:hAnsi="Arial" w:cs="Arial"/>
          <w:sz w:val="20"/>
          <w:szCs w:val="20"/>
        </w:rPr>
      </w:pPr>
      <w:r>
        <w:rPr>
          <w:rFonts w:ascii="Arial" w:hAnsi="Arial" w:cs="Arial"/>
          <w:sz w:val="20"/>
        </w:rPr>
        <w:t xml:space="preserve">- </w:t>
      </w:r>
      <w:r>
        <w:rPr>
          <w:rFonts w:ascii="Arial" w:hAnsi="Arial" w:cs="Arial"/>
          <w:sz w:val="20"/>
        </w:rPr>
        <w:tab/>
        <w:t>th</w:t>
      </w:r>
      <w:r w:rsidR="00AD5518">
        <w:rPr>
          <w:rFonts w:ascii="Arial" w:hAnsi="Arial" w:cs="Arial"/>
          <w:sz w:val="20"/>
        </w:rPr>
        <w:t xml:space="preserve">e INTERREG V-A Euregio Meuse-Rhine </w:t>
      </w:r>
      <w:r>
        <w:rPr>
          <w:rFonts w:ascii="Arial" w:hAnsi="Arial" w:cs="Arial"/>
          <w:sz w:val="20"/>
        </w:rPr>
        <w:t>cooperation programme, as approved by the European Commission on 9 December 2015 with the corresponding and all applicable European and national legislation;</w:t>
      </w:r>
    </w:p>
    <w:p w:rsidR="00583177" w:rsidRDefault="00583177">
      <w:pPr>
        <w:tabs>
          <w:tab w:val="left" w:pos="720"/>
        </w:tabs>
        <w:spacing w:line="280" w:lineRule="atLeast"/>
        <w:ind w:firstLine="360"/>
        <w:jc w:val="both"/>
        <w:rPr>
          <w:rFonts w:ascii="Open Sans" w:hAnsi="Open Sans" w:cs="Open Sans"/>
          <w:sz w:val="20"/>
          <w:szCs w:val="20"/>
        </w:rPr>
      </w:pPr>
      <w:r>
        <w:rPr>
          <w:rFonts w:ascii="Open Sans" w:hAnsi="Open Sans" w:cs="Open Sans"/>
          <w:sz w:val="20"/>
          <w:szCs w:val="20"/>
        </w:rPr>
        <w:t xml:space="preserve">- </w:t>
      </w:r>
      <w:r>
        <w:rPr>
          <w:rFonts w:ascii="Open Sans" w:hAnsi="Open Sans" w:cs="Open Sans"/>
          <w:sz w:val="20"/>
          <w:szCs w:val="20"/>
        </w:rPr>
        <w:tab/>
        <w:t xml:space="preserve">the </w:t>
      </w:r>
      <w:r w:rsidR="00C1008C">
        <w:rPr>
          <w:rFonts w:ascii="Open Sans" w:hAnsi="Open Sans" w:cs="Open Sans"/>
          <w:sz w:val="20"/>
          <w:szCs w:val="20"/>
        </w:rPr>
        <w:t xml:space="preserve"> application form</w:t>
      </w:r>
      <w:r>
        <w:rPr>
          <w:rFonts w:ascii="Open Sans" w:hAnsi="Open Sans" w:cs="Open Sans"/>
          <w:sz w:val="20"/>
          <w:szCs w:val="20"/>
        </w:rPr>
        <w:t xml:space="preserve"> for the project </w:t>
      </w:r>
      <w:r>
        <w:rPr>
          <w:rFonts w:ascii="Open Sans" w:hAnsi="Open Sans" w:cs="Open Sans"/>
          <w:sz w:val="20"/>
          <w:szCs w:val="20"/>
          <w:highlight w:val="yellow"/>
        </w:rPr>
        <w:t>‘ ………’ (……)</w:t>
      </w:r>
      <w:r>
        <w:rPr>
          <w:rFonts w:ascii="Open Sans" w:hAnsi="Open Sans" w:cs="Open Sans"/>
          <w:sz w:val="20"/>
          <w:szCs w:val="20"/>
        </w:rPr>
        <w:t xml:space="preserve"> </w:t>
      </w:r>
    </w:p>
    <w:p w:rsidR="00583177" w:rsidRDefault="00583177">
      <w:pPr>
        <w:tabs>
          <w:tab w:val="left" w:pos="720"/>
        </w:tabs>
        <w:spacing w:line="280" w:lineRule="atLeast"/>
        <w:ind w:left="720" w:hanging="360"/>
        <w:jc w:val="both"/>
        <w:rPr>
          <w:rFonts w:ascii="Open Sans" w:hAnsi="Open Sans" w:cs="Open Sans"/>
          <w:sz w:val="20"/>
          <w:szCs w:val="20"/>
        </w:rPr>
      </w:pPr>
      <w:r>
        <w:rPr>
          <w:rFonts w:ascii="Open Sans" w:hAnsi="Open Sans" w:cs="Open Sans"/>
          <w:sz w:val="20"/>
          <w:szCs w:val="20"/>
        </w:rPr>
        <w:t xml:space="preserve">- </w:t>
      </w:r>
      <w:r>
        <w:rPr>
          <w:rFonts w:ascii="Open Sans" w:hAnsi="Open Sans" w:cs="Open Sans"/>
          <w:sz w:val="20"/>
          <w:szCs w:val="20"/>
        </w:rPr>
        <w:tab/>
        <w:t xml:space="preserve">the </w:t>
      </w:r>
      <w:r w:rsidR="00C1008C">
        <w:rPr>
          <w:rFonts w:ascii="Open Sans" w:hAnsi="Open Sans" w:cs="Open Sans"/>
          <w:sz w:val="20"/>
          <w:szCs w:val="20"/>
        </w:rPr>
        <w:t xml:space="preserve"> subsidy contract</w:t>
      </w:r>
      <w:r>
        <w:rPr>
          <w:rFonts w:ascii="Open Sans" w:hAnsi="Open Sans" w:cs="Open Sans"/>
          <w:sz w:val="20"/>
          <w:szCs w:val="20"/>
        </w:rPr>
        <w:t xml:space="preserve"> for the project </w:t>
      </w:r>
      <w:r>
        <w:rPr>
          <w:rFonts w:ascii="Open Sans" w:hAnsi="Open Sans" w:cs="Open Sans"/>
          <w:sz w:val="20"/>
          <w:szCs w:val="20"/>
          <w:highlight w:val="yellow"/>
        </w:rPr>
        <w:t>‘ ………’ (……)</w:t>
      </w:r>
      <w:r>
        <w:rPr>
          <w:rFonts w:ascii="Open Sans" w:hAnsi="Open Sans" w:cs="Open Sans"/>
          <w:sz w:val="20"/>
          <w:szCs w:val="20"/>
        </w:rPr>
        <w:t xml:space="preserve">, including the corresponding appendices, </w:t>
      </w:r>
    </w:p>
    <w:p w:rsidR="00583177" w:rsidRDefault="00583177">
      <w:pPr>
        <w:tabs>
          <w:tab w:val="left" w:pos="720"/>
        </w:tabs>
        <w:spacing w:line="280" w:lineRule="atLeast"/>
        <w:jc w:val="both"/>
        <w:rPr>
          <w:rFonts w:ascii="Open Sans" w:hAnsi="Open Sans" w:cs="Open Sans"/>
          <w:sz w:val="20"/>
          <w:szCs w:val="20"/>
        </w:rPr>
      </w:pPr>
      <w:r>
        <w:rPr>
          <w:rFonts w:ascii="Open Sans" w:hAnsi="Open Sans" w:cs="Open Sans"/>
          <w:sz w:val="20"/>
          <w:szCs w:val="20"/>
        </w:rPr>
        <w:t>agreed as follows:</w:t>
      </w:r>
    </w:p>
    <w:p w:rsidR="00583177" w:rsidRDefault="00583177">
      <w:pPr>
        <w:spacing w:line="280" w:lineRule="atLeast"/>
        <w:jc w:val="both"/>
        <w:rPr>
          <w:rFonts w:ascii="Century Gothic" w:hAnsi="Century Gothic" w:cs="Arial"/>
          <w:b/>
          <w:sz w:val="18"/>
          <w:szCs w:val="18"/>
        </w:rPr>
      </w:pPr>
    </w:p>
    <w:p w:rsidR="00583177" w:rsidRDefault="00583177">
      <w:pPr>
        <w:pStyle w:val="OPArtikelTitel"/>
        <w:spacing w:before="0"/>
        <w:rPr>
          <w:rFonts w:ascii="Open Sans" w:eastAsia="Calibri" w:hAnsi="Open Sans" w:cs="Open Sans"/>
          <w:bCs w:val="0"/>
          <w:color w:val="003399"/>
          <w:lang w:val="en-GB" w:eastAsia="en-US"/>
        </w:rPr>
      </w:pPr>
      <w:r>
        <w:rPr>
          <w:rFonts w:ascii="Open Sans" w:eastAsia="Calibri" w:hAnsi="Open Sans" w:cs="Open Sans"/>
          <w:bCs w:val="0"/>
          <w:color w:val="003399"/>
          <w:lang w:val="en-GB" w:eastAsia="en-US"/>
        </w:rPr>
        <w:t xml:space="preserve">Article 1 </w:t>
      </w:r>
      <w:r>
        <w:rPr>
          <w:rFonts w:ascii="Open Sans" w:eastAsia="Calibri" w:hAnsi="Open Sans" w:cs="Open Sans"/>
          <w:bCs w:val="0"/>
          <w:color w:val="003399"/>
          <w:lang w:val="en-GB" w:eastAsia="en-US"/>
        </w:rPr>
        <w:tab/>
        <w:t>Cooperation and financial scope</w:t>
      </w:r>
    </w:p>
    <w:p w:rsidR="00583177" w:rsidRDefault="00583177">
      <w:pPr>
        <w:tabs>
          <w:tab w:val="left" w:pos="1080"/>
        </w:tabs>
        <w:spacing w:line="280" w:lineRule="atLeast"/>
        <w:ind w:left="720" w:hanging="360"/>
        <w:jc w:val="both"/>
        <w:rPr>
          <w:rFonts w:ascii="Open Sans" w:hAnsi="Open Sans" w:cs="Open Sans"/>
          <w:sz w:val="20"/>
          <w:szCs w:val="20"/>
        </w:rPr>
      </w:pPr>
      <w:r>
        <w:rPr>
          <w:rFonts w:ascii="Open Sans" w:hAnsi="Open Sans" w:cs="Open Sans"/>
          <w:sz w:val="20"/>
          <w:szCs w:val="20"/>
        </w:rPr>
        <w:t>1.</w:t>
      </w:r>
      <w:r>
        <w:rPr>
          <w:rFonts w:ascii="Open Sans" w:hAnsi="Open Sans" w:cs="Open Sans"/>
          <w:sz w:val="20"/>
          <w:szCs w:val="20"/>
        </w:rPr>
        <w:tab/>
        <w:t xml:space="preserve">The partners agree that they will cooperate during at least </w:t>
      </w:r>
      <w:r w:rsidR="00C1008C">
        <w:rPr>
          <w:rFonts w:ascii="Open Sans" w:hAnsi="Open Sans" w:cs="Open Sans"/>
          <w:sz w:val="20"/>
          <w:szCs w:val="20"/>
        </w:rPr>
        <w:t xml:space="preserve"> project period</w:t>
      </w:r>
      <w:r>
        <w:rPr>
          <w:rFonts w:ascii="Open Sans" w:hAnsi="Open Sans" w:cs="Open Sans"/>
          <w:sz w:val="20"/>
          <w:szCs w:val="20"/>
        </w:rPr>
        <w:t xml:space="preserve">, until the formal conclusion by the managing authority has been effected. </w:t>
      </w:r>
    </w:p>
    <w:p w:rsidR="00583177" w:rsidRDefault="00583177">
      <w:pPr>
        <w:spacing w:line="280" w:lineRule="atLeast"/>
        <w:ind w:left="720" w:hanging="360"/>
        <w:jc w:val="both"/>
        <w:rPr>
          <w:rFonts w:ascii="Open Sans" w:hAnsi="Open Sans" w:cs="Open Sans"/>
          <w:sz w:val="20"/>
          <w:szCs w:val="20"/>
        </w:rPr>
      </w:pPr>
      <w:r>
        <w:rPr>
          <w:rFonts w:ascii="Open Sans" w:hAnsi="Open Sans" w:cs="Open Sans"/>
          <w:sz w:val="20"/>
          <w:szCs w:val="20"/>
        </w:rPr>
        <w:t>2.</w:t>
      </w:r>
      <w:r>
        <w:rPr>
          <w:rFonts w:ascii="Open Sans" w:hAnsi="Open Sans" w:cs="Open Sans"/>
          <w:sz w:val="20"/>
          <w:szCs w:val="20"/>
        </w:rPr>
        <w:tab/>
        <w:t xml:space="preserve">The </w:t>
      </w:r>
      <w:r w:rsidR="001063A5">
        <w:rPr>
          <w:rFonts w:ascii="Open Sans" w:hAnsi="Open Sans" w:cs="Open Sans"/>
          <w:sz w:val="20"/>
          <w:szCs w:val="20"/>
        </w:rPr>
        <w:t>project form</w:t>
      </w:r>
      <w:r>
        <w:rPr>
          <w:rFonts w:ascii="Open Sans" w:hAnsi="Open Sans" w:cs="Open Sans"/>
          <w:sz w:val="20"/>
          <w:szCs w:val="20"/>
        </w:rPr>
        <w:t xml:space="preserve"> and the approval decision relating to that application, as well as, if applicable, the approval decision relating to a </w:t>
      </w:r>
      <w:r w:rsidR="001063A5">
        <w:rPr>
          <w:rFonts w:ascii="Open Sans" w:hAnsi="Open Sans" w:cs="Open Sans"/>
          <w:sz w:val="20"/>
          <w:szCs w:val="20"/>
        </w:rPr>
        <w:t xml:space="preserve">modification </w:t>
      </w:r>
      <w:r>
        <w:rPr>
          <w:rFonts w:ascii="Open Sans" w:hAnsi="Open Sans" w:cs="Open Sans"/>
          <w:sz w:val="20"/>
          <w:szCs w:val="20"/>
        </w:rPr>
        <w:t>request, will be part of this cooperation agreement.</w:t>
      </w:r>
    </w:p>
    <w:p w:rsidR="00583177" w:rsidRDefault="00583177">
      <w:pPr>
        <w:spacing w:line="280" w:lineRule="atLeast"/>
        <w:ind w:left="720" w:hanging="360"/>
        <w:jc w:val="both"/>
        <w:rPr>
          <w:rFonts w:ascii="Open Sans" w:hAnsi="Open Sans" w:cs="Open Sans"/>
          <w:sz w:val="20"/>
          <w:szCs w:val="20"/>
        </w:rPr>
      </w:pPr>
      <w:r>
        <w:rPr>
          <w:rFonts w:ascii="Open Sans" w:hAnsi="Open Sans" w:cs="Open Sans"/>
          <w:sz w:val="20"/>
          <w:szCs w:val="20"/>
        </w:rPr>
        <w:t>3.</w:t>
      </w:r>
      <w:r>
        <w:rPr>
          <w:rFonts w:ascii="Open Sans" w:hAnsi="Open Sans" w:cs="Open Sans"/>
          <w:sz w:val="20"/>
          <w:szCs w:val="20"/>
        </w:rPr>
        <w:tab/>
        <w:t>The costs and financing plan for each partner has been laid down in the application. The specified budget and financing plan approved by the Monitoring Committee</w:t>
      </w:r>
      <w:r w:rsidR="007673A7">
        <w:rPr>
          <w:rFonts w:ascii="Open Sans" w:hAnsi="Open Sans" w:cs="Open Sans"/>
          <w:sz w:val="20"/>
          <w:szCs w:val="20"/>
        </w:rPr>
        <w:t xml:space="preserve"> </w:t>
      </w:r>
      <w:r w:rsidR="007673A7" w:rsidRPr="0014714E">
        <w:rPr>
          <w:rFonts w:ascii="Open Sans" w:hAnsi="Open Sans" w:cs="Open Sans"/>
          <w:sz w:val="20"/>
          <w:szCs w:val="20"/>
        </w:rPr>
        <w:t>and at</w:t>
      </w:r>
      <w:r w:rsidR="00EC41F8" w:rsidRPr="0014714E">
        <w:rPr>
          <w:rFonts w:ascii="Open Sans" w:hAnsi="Open Sans" w:cs="Open Sans"/>
          <w:sz w:val="20"/>
          <w:szCs w:val="20"/>
        </w:rPr>
        <w:t xml:space="preserve">tached to the subsidy contract </w:t>
      </w:r>
      <w:r w:rsidR="007673A7" w:rsidRPr="0014714E">
        <w:rPr>
          <w:rFonts w:ascii="Open Sans" w:hAnsi="Open Sans" w:cs="Open Sans"/>
          <w:sz w:val="20"/>
          <w:szCs w:val="20"/>
        </w:rPr>
        <w:t>as an appendix</w:t>
      </w:r>
      <w:r>
        <w:rPr>
          <w:rFonts w:ascii="Open Sans" w:hAnsi="Open Sans" w:cs="Open Sans"/>
          <w:sz w:val="20"/>
          <w:szCs w:val="20"/>
        </w:rPr>
        <w:t xml:space="preserve"> is binding on all partners </w:t>
      </w:r>
    </w:p>
    <w:p w:rsidR="00583177" w:rsidRDefault="00583177">
      <w:pPr>
        <w:spacing w:line="280" w:lineRule="atLeast"/>
        <w:jc w:val="both"/>
        <w:rPr>
          <w:rFonts w:ascii="Century Gothic" w:hAnsi="Century Gothic" w:cs="Arial"/>
          <w:sz w:val="18"/>
          <w:szCs w:val="18"/>
        </w:rPr>
      </w:pPr>
    </w:p>
    <w:p w:rsidR="00583177" w:rsidRDefault="00583177">
      <w:pPr>
        <w:spacing w:line="280" w:lineRule="atLeast"/>
        <w:jc w:val="both"/>
        <w:rPr>
          <w:rFonts w:ascii="Century Gothic" w:hAnsi="Century Gothic" w:cs="Arial"/>
          <w:sz w:val="18"/>
          <w:szCs w:val="18"/>
        </w:rPr>
      </w:pPr>
    </w:p>
    <w:p w:rsidR="00583177" w:rsidRDefault="00583177">
      <w:pPr>
        <w:pStyle w:val="OPArtikelTitel"/>
        <w:spacing w:before="0"/>
        <w:rPr>
          <w:rFonts w:ascii="Open Sans" w:eastAsia="Calibri" w:hAnsi="Open Sans" w:cs="Open Sans"/>
          <w:bCs w:val="0"/>
          <w:color w:val="003399"/>
          <w:lang w:val="en-GB" w:eastAsia="en-US"/>
        </w:rPr>
      </w:pPr>
      <w:r>
        <w:rPr>
          <w:rFonts w:ascii="Open Sans" w:eastAsia="Calibri" w:hAnsi="Open Sans" w:cs="Open Sans"/>
          <w:bCs w:val="0"/>
          <w:color w:val="003399"/>
          <w:lang w:val="en-GB" w:eastAsia="en-US"/>
        </w:rPr>
        <w:t xml:space="preserve">Article 2 </w:t>
      </w:r>
      <w:r>
        <w:rPr>
          <w:rFonts w:ascii="Open Sans" w:eastAsia="Calibri" w:hAnsi="Open Sans" w:cs="Open Sans"/>
          <w:bCs w:val="0"/>
          <w:color w:val="003399"/>
          <w:lang w:val="en-GB" w:eastAsia="en-US"/>
        </w:rPr>
        <w:tab/>
        <w:t>Project partners</w:t>
      </w:r>
    </w:p>
    <w:p w:rsidR="00583177" w:rsidRDefault="00583177">
      <w:pPr>
        <w:spacing w:line="280" w:lineRule="atLeast"/>
        <w:ind w:left="720" w:hanging="360"/>
        <w:jc w:val="both"/>
        <w:rPr>
          <w:rFonts w:ascii="Open Sans" w:hAnsi="Open Sans" w:cs="Open Sans"/>
          <w:sz w:val="20"/>
          <w:szCs w:val="20"/>
        </w:rPr>
      </w:pPr>
      <w:r>
        <w:rPr>
          <w:rFonts w:ascii="Open Sans" w:hAnsi="Open Sans" w:cs="Open Sans"/>
          <w:sz w:val="20"/>
          <w:szCs w:val="20"/>
        </w:rPr>
        <w:t>1.</w:t>
      </w:r>
      <w:r>
        <w:rPr>
          <w:rFonts w:ascii="Open Sans" w:hAnsi="Open Sans" w:cs="Open Sans"/>
          <w:sz w:val="20"/>
          <w:szCs w:val="20"/>
        </w:rPr>
        <w:tab/>
        <w:t>The project partners will participate in the project and cooperate actively. The project partners will take all necessary measures relating to the implementation and progress of the project, all in accordance with the aim of the project as agreed. The project partners will implement the project effectively, on time and in accordance with the conditions of the cooperation agreement.</w:t>
      </w:r>
    </w:p>
    <w:p w:rsidR="00583177" w:rsidRDefault="00583177">
      <w:pPr>
        <w:spacing w:line="280" w:lineRule="atLeast"/>
        <w:ind w:left="720" w:hanging="360"/>
        <w:jc w:val="both"/>
        <w:rPr>
          <w:rFonts w:ascii="Open Sans" w:hAnsi="Open Sans" w:cs="Open Sans"/>
          <w:sz w:val="20"/>
          <w:szCs w:val="20"/>
        </w:rPr>
      </w:pPr>
      <w:r>
        <w:rPr>
          <w:rFonts w:ascii="Open Sans" w:hAnsi="Open Sans" w:cs="Open Sans"/>
          <w:sz w:val="20"/>
          <w:szCs w:val="20"/>
        </w:rPr>
        <w:t>2.</w:t>
      </w:r>
      <w:r>
        <w:rPr>
          <w:rFonts w:ascii="Open Sans" w:hAnsi="Open Sans" w:cs="Open Sans"/>
          <w:sz w:val="20"/>
          <w:szCs w:val="20"/>
        </w:rPr>
        <w:tab/>
        <w:t>The project partners will participate in the project in accordance with Regulation (EU) no. 1299/2013, the criteria applicable to INTERREG V-A and the applicable community and national rules. (In the case of conflict, Article 2, paragraph 2, will prevail over Article 2, paragraph 1.)</w:t>
      </w:r>
    </w:p>
    <w:p w:rsidR="00583177" w:rsidRDefault="00583177">
      <w:pPr>
        <w:spacing w:line="280" w:lineRule="atLeast"/>
        <w:ind w:left="720" w:hanging="360"/>
        <w:jc w:val="both"/>
        <w:rPr>
          <w:rFonts w:ascii="Open Sans" w:hAnsi="Open Sans" w:cs="Open Sans"/>
          <w:sz w:val="20"/>
          <w:szCs w:val="20"/>
        </w:rPr>
      </w:pPr>
      <w:r>
        <w:rPr>
          <w:rFonts w:ascii="Open Sans" w:hAnsi="Open Sans" w:cs="Open Sans"/>
          <w:sz w:val="20"/>
          <w:szCs w:val="20"/>
        </w:rPr>
        <w:t>3.</w:t>
      </w:r>
      <w:r>
        <w:rPr>
          <w:rFonts w:ascii="Open Sans" w:hAnsi="Open Sans" w:cs="Open Sans"/>
          <w:sz w:val="20"/>
          <w:szCs w:val="20"/>
        </w:rPr>
        <w:tab/>
        <w:t xml:space="preserve">The project partners will observe the provisions laid down in the </w:t>
      </w:r>
      <w:r w:rsidR="007673A7">
        <w:rPr>
          <w:rFonts w:ascii="Open Sans" w:hAnsi="Open Sans" w:cs="Open Sans"/>
          <w:sz w:val="20"/>
          <w:szCs w:val="20"/>
        </w:rPr>
        <w:t xml:space="preserve">subsidy contract </w:t>
      </w:r>
      <w:r>
        <w:rPr>
          <w:rFonts w:ascii="Open Sans" w:hAnsi="Open Sans" w:cs="Open Sans"/>
          <w:sz w:val="20"/>
          <w:szCs w:val="20"/>
        </w:rPr>
        <w:t xml:space="preserve">and the funding conditions. </w:t>
      </w:r>
    </w:p>
    <w:p w:rsidR="00583177" w:rsidRDefault="00583177">
      <w:pPr>
        <w:spacing w:line="280" w:lineRule="atLeast"/>
        <w:ind w:firstLine="360"/>
        <w:jc w:val="both"/>
        <w:rPr>
          <w:rFonts w:ascii="Open Sans" w:hAnsi="Open Sans" w:cs="Open Sans"/>
          <w:sz w:val="20"/>
          <w:szCs w:val="20"/>
        </w:rPr>
      </w:pPr>
      <w:r>
        <w:rPr>
          <w:rFonts w:ascii="Open Sans" w:hAnsi="Open Sans" w:cs="Open Sans"/>
          <w:sz w:val="20"/>
          <w:szCs w:val="20"/>
        </w:rPr>
        <w:t>4.</w:t>
      </w:r>
      <w:r>
        <w:rPr>
          <w:rFonts w:ascii="Open Sans" w:hAnsi="Open Sans" w:cs="Open Sans"/>
          <w:sz w:val="20"/>
          <w:szCs w:val="20"/>
        </w:rPr>
        <w:tab/>
        <w:t>Every project partner will be obliged:</w:t>
      </w:r>
    </w:p>
    <w:p w:rsidR="00583177" w:rsidRDefault="00583177">
      <w:pPr>
        <w:spacing w:line="280" w:lineRule="atLeast"/>
        <w:ind w:left="1434" w:hanging="714"/>
        <w:jc w:val="both"/>
        <w:rPr>
          <w:rFonts w:ascii="Open Sans" w:hAnsi="Open Sans" w:cs="Open Sans"/>
          <w:sz w:val="20"/>
          <w:szCs w:val="20"/>
        </w:rPr>
      </w:pPr>
      <w:r>
        <w:rPr>
          <w:rFonts w:ascii="Open Sans" w:hAnsi="Open Sans" w:cs="Open Sans"/>
          <w:sz w:val="20"/>
          <w:szCs w:val="20"/>
        </w:rPr>
        <w:t xml:space="preserve">a. </w:t>
      </w:r>
      <w:r>
        <w:rPr>
          <w:rFonts w:ascii="Open Sans" w:hAnsi="Open Sans" w:cs="Open Sans"/>
          <w:sz w:val="20"/>
          <w:szCs w:val="20"/>
        </w:rPr>
        <w:tab/>
        <w:t>to make available forthwith all information and documents that are required by the monitoring bodies and persons;</w:t>
      </w:r>
    </w:p>
    <w:p w:rsidR="00583177" w:rsidRDefault="00583177">
      <w:pPr>
        <w:spacing w:line="280" w:lineRule="atLeast"/>
        <w:ind w:left="1434" w:hanging="714"/>
        <w:jc w:val="both"/>
        <w:rPr>
          <w:rFonts w:ascii="Open Sans" w:hAnsi="Open Sans" w:cs="Open Sans"/>
          <w:sz w:val="20"/>
          <w:szCs w:val="20"/>
        </w:rPr>
      </w:pPr>
      <w:r>
        <w:rPr>
          <w:rFonts w:ascii="Open Sans" w:hAnsi="Open Sans" w:cs="Open Sans"/>
          <w:sz w:val="20"/>
          <w:szCs w:val="20"/>
        </w:rPr>
        <w:t>b.</w:t>
      </w:r>
      <w:r>
        <w:rPr>
          <w:rFonts w:ascii="Open Sans" w:hAnsi="Open Sans" w:cs="Open Sans"/>
          <w:sz w:val="20"/>
          <w:szCs w:val="20"/>
        </w:rPr>
        <w:tab/>
        <w:t>to supply the project-related data that are required to analyse the results and effects of the programme;</w:t>
      </w:r>
    </w:p>
    <w:p w:rsidR="00583177" w:rsidRDefault="00583177">
      <w:pPr>
        <w:spacing w:line="280" w:lineRule="atLeast"/>
        <w:ind w:left="714" w:firstLine="6"/>
        <w:jc w:val="both"/>
        <w:rPr>
          <w:rFonts w:ascii="Open Sans" w:hAnsi="Open Sans" w:cs="Open Sans"/>
          <w:sz w:val="20"/>
          <w:szCs w:val="20"/>
        </w:rPr>
      </w:pPr>
      <w:r>
        <w:rPr>
          <w:rFonts w:ascii="Open Sans" w:hAnsi="Open Sans" w:cs="Open Sans"/>
          <w:sz w:val="20"/>
          <w:szCs w:val="20"/>
        </w:rPr>
        <w:t>c.</w:t>
      </w:r>
      <w:r>
        <w:rPr>
          <w:rFonts w:ascii="Open Sans" w:hAnsi="Open Sans" w:cs="Open Sans"/>
          <w:sz w:val="20"/>
          <w:szCs w:val="20"/>
        </w:rPr>
        <w:tab/>
        <w:t>to inform the lead partner immediately if;</w:t>
      </w:r>
    </w:p>
    <w:p w:rsidR="00583177" w:rsidRDefault="00583177">
      <w:pPr>
        <w:pStyle w:val="Default"/>
        <w:spacing w:line="280" w:lineRule="atLeast"/>
        <w:ind w:left="1843" w:hanging="425"/>
        <w:jc w:val="both"/>
        <w:rPr>
          <w:rFonts w:ascii="Open Sans" w:hAnsi="Open Sans" w:cs="Open Sans"/>
          <w:color w:val="auto"/>
          <w:sz w:val="20"/>
          <w:szCs w:val="20"/>
          <w:lang w:val="en-GB" w:eastAsia="en-US"/>
        </w:rPr>
      </w:pPr>
      <w:r>
        <w:rPr>
          <w:rFonts w:ascii="Open Sans" w:hAnsi="Open Sans" w:cs="Open Sans"/>
          <w:sz w:val="20"/>
          <w:szCs w:val="20"/>
          <w:lang w:val="en-GB"/>
        </w:rPr>
        <w:lastRenderedPageBreak/>
        <w:t xml:space="preserve">- </w:t>
      </w:r>
      <w:r>
        <w:rPr>
          <w:rFonts w:ascii="Open Sans" w:hAnsi="Open Sans" w:cs="Open Sans"/>
          <w:sz w:val="20"/>
          <w:szCs w:val="20"/>
          <w:lang w:val="en-GB"/>
        </w:rPr>
        <w:tab/>
      </w:r>
      <w:r>
        <w:rPr>
          <w:rFonts w:ascii="Open Sans" w:hAnsi="Open Sans" w:cs="Open Sans"/>
          <w:color w:val="auto"/>
          <w:sz w:val="20"/>
          <w:szCs w:val="20"/>
          <w:lang w:val="en-GB" w:eastAsia="en-US"/>
        </w:rPr>
        <w:t>after the funding award, it has requested additional funding for the same purpose from other public bodies or has received such, or if it receives any other resources from third parties or financial contributions from third parties for the use of the project;</w:t>
      </w:r>
    </w:p>
    <w:p w:rsidR="00583177" w:rsidRDefault="00583177">
      <w:pPr>
        <w:spacing w:line="280" w:lineRule="atLeast"/>
        <w:ind w:left="1800" w:hanging="360"/>
        <w:jc w:val="both"/>
        <w:rPr>
          <w:rFonts w:ascii="Open Sans" w:hAnsi="Open Sans" w:cs="Open Sans"/>
          <w:sz w:val="20"/>
          <w:szCs w:val="20"/>
        </w:rPr>
      </w:pPr>
      <w:r>
        <w:rPr>
          <w:rFonts w:ascii="Open Sans" w:hAnsi="Open Sans" w:cs="Open Sans"/>
          <w:sz w:val="20"/>
          <w:szCs w:val="20"/>
        </w:rPr>
        <w:t xml:space="preserve">- </w:t>
      </w:r>
      <w:r>
        <w:rPr>
          <w:rFonts w:ascii="Open Sans" w:hAnsi="Open Sans" w:cs="Open Sans"/>
          <w:sz w:val="20"/>
          <w:szCs w:val="20"/>
        </w:rPr>
        <w:tab/>
        <w:t xml:space="preserve">the funding objective or any other circumstances decisive for the award of the funding change or are cancelled; </w:t>
      </w:r>
    </w:p>
    <w:p w:rsidR="00583177" w:rsidRDefault="00583177">
      <w:pPr>
        <w:spacing w:line="280" w:lineRule="atLeast"/>
        <w:ind w:left="1800" w:hanging="360"/>
        <w:jc w:val="both"/>
        <w:rPr>
          <w:rFonts w:ascii="Open Sans" w:hAnsi="Open Sans" w:cs="Open Sans"/>
          <w:sz w:val="20"/>
          <w:szCs w:val="20"/>
        </w:rPr>
      </w:pPr>
      <w:r>
        <w:rPr>
          <w:rFonts w:ascii="Open Sans" w:hAnsi="Open Sans" w:cs="Open Sans"/>
          <w:sz w:val="20"/>
          <w:szCs w:val="20"/>
        </w:rPr>
        <w:t xml:space="preserve">- </w:t>
      </w:r>
      <w:r>
        <w:rPr>
          <w:rFonts w:ascii="Open Sans" w:hAnsi="Open Sans" w:cs="Open Sans"/>
          <w:sz w:val="20"/>
          <w:szCs w:val="20"/>
        </w:rPr>
        <w:tab/>
        <w:t>it becomes clear that the funding objective cannot be achieved or cannot be achieved with the funding awarded;</w:t>
      </w:r>
    </w:p>
    <w:p w:rsidR="00583177" w:rsidRDefault="00583177">
      <w:pPr>
        <w:spacing w:line="280" w:lineRule="atLeast"/>
        <w:ind w:left="1800" w:hanging="360"/>
        <w:jc w:val="both"/>
        <w:rPr>
          <w:rFonts w:ascii="Open Sans" w:hAnsi="Open Sans" w:cs="Open Sans"/>
          <w:sz w:val="20"/>
          <w:szCs w:val="20"/>
        </w:rPr>
      </w:pPr>
      <w:r>
        <w:rPr>
          <w:rFonts w:ascii="Open Sans" w:hAnsi="Open Sans" w:cs="Open Sans"/>
          <w:sz w:val="20"/>
          <w:szCs w:val="20"/>
        </w:rPr>
        <w:t xml:space="preserve">- </w:t>
      </w:r>
      <w:r>
        <w:rPr>
          <w:rFonts w:ascii="Open Sans" w:hAnsi="Open Sans" w:cs="Open Sans"/>
          <w:sz w:val="20"/>
          <w:szCs w:val="20"/>
        </w:rPr>
        <w:tab/>
        <w:t>the project period and/or the project financing that formed the basis of the award change, capital goods are lost or another type of delay occurs in the implementation of the project;</w:t>
      </w:r>
    </w:p>
    <w:p w:rsidR="00583177" w:rsidRDefault="00583177">
      <w:pPr>
        <w:spacing w:line="280" w:lineRule="atLeast"/>
        <w:ind w:left="1800" w:hanging="360"/>
        <w:jc w:val="both"/>
        <w:rPr>
          <w:rFonts w:ascii="Open Sans" w:hAnsi="Open Sans" w:cs="Open Sans"/>
          <w:sz w:val="20"/>
          <w:szCs w:val="20"/>
        </w:rPr>
      </w:pPr>
      <w:r>
        <w:rPr>
          <w:rFonts w:ascii="Open Sans" w:hAnsi="Open Sans" w:cs="Open Sans"/>
          <w:sz w:val="20"/>
          <w:szCs w:val="20"/>
        </w:rPr>
        <w:t xml:space="preserve">- </w:t>
      </w:r>
      <w:r>
        <w:rPr>
          <w:rFonts w:ascii="Open Sans" w:hAnsi="Open Sans" w:cs="Open Sans"/>
          <w:sz w:val="20"/>
          <w:szCs w:val="20"/>
        </w:rPr>
        <w:tab/>
        <w:t xml:space="preserve">assets to be listed (in accordance with the funding conditions) will no longer be used in accordance with the funding objective or are no longer necessary within the period set in the </w:t>
      </w:r>
      <w:r w:rsidR="00C145CD">
        <w:rPr>
          <w:rFonts w:ascii="Open Sans" w:hAnsi="Open Sans" w:cs="Open Sans"/>
          <w:sz w:val="20"/>
          <w:szCs w:val="20"/>
        </w:rPr>
        <w:t>subsidy contract</w:t>
      </w:r>
      <w:r>
        <w:rPr>
          <w:rFonts w:ascii="Open Sans" w:hAnsi="Open Sans" w:cs="Open Sans"/>
          <w:sz w:val="20"/>
          <w:szCs w:val="20"/>
        </w:rPr>
        <w:t>;</w:t>
      </w:r>
    </w:p>
    <w:p w:rsidR="00583177" w:rsidRDefault="00583177">
      <w:pPr>
        <w:spacing w:line="280" w:lineRule="atLeast"/>
        <w:ind w:left="1434" w:hanging="714"/>
        <w:jc w:val="both"/>
        <w:rPr>
          <w:rFonts w:ascii="Open Sans" w:hAnsi="Open Sans" w:cs="Open Sans"/>
          <w:sz w:val="20"/>
          <w:szCs w:val="20"/>
        </w:rPr>
      </w:pPr>
      <w:r>
        <w:rPr>
          <w:rFonts w:ascii="Open Sans" w:hAnsi="Open Sans" w:cs="Open Sans"/>
          <w:sz w:val="20"/>
          <w:szCs w:val="20"/>
        </w:rPr>
        <w:t>d.</w:t>
      </w:r>
      <w:r>
        <w:rPr>
          <w:rFonts w:ascii="Open Sans" w:hAnsi="Open Sans" w:cs="Open Sans"/>
          <w:sz w:val="20"/>
          <w:szCs w:val="20"/>
        </w:rPr>
        <w:tab/>
        <w:t>to inform the lead partner about information that a project partner receives from third parties relating to the project;</w:t>
      </w:r>
    </w:p>
    <w:p w:rsidR="00583177" w:rsidRDefault="00583177">
      <w:pPr>
        <w:spacing w:line="280" w:lineRule="atLeast"/>
        <w:ind w:left="1434" w:hanging="714"/>
        <w:jc w:val="both"/>
        <w:rPr>
          <w:rFonts w:ascii="Open Sans" w:hAnsi="Open Sans" w:cs="Open Sans"/>
          <w:sz w:val="20"/>
          <w:szCs w:val="20"/>
        </w:rPr>
      </w:pPr>
      <w:r>
        <w:rPr>
          <w:rFonts w:ascii="Open Sans" w:hAnsi="Open Sans" w:cs="Open Sans"/>
          <w:sz w:val="20"/>
          <w:szCs w:val="20"/>
        </w:rPr>
        <w:t>e.</w:t>
      </w:r>
      <w:r>
        <w:rPr>
          <w:rFonts w:ascii="Open Sans" w:hAnsi="Open Sans" w:cs="Open Sans"/>
          <w:sz w:val="20"/>
          <w:szCs w:val="20"/>
        </w:rPr>
        <w:tab/>
        <w:t>to guarantee the accuracy of the information that it provides to the lead partner and to other project partners, and if any inaccuracies or mistakes are discovered, to correct them immediately;</w:t>
      </w:r>
    </w:p>
    <w:p w:rsidR="00583177" w:rsidRDefault="00583177">
      <w:pPr>
        <w:spacing w:line="280" w:lineRule="atLeast"/>
        <w:ind w:firstLine="720"/>
        <w:jc w:val="both"/>
        <w:rPr>
          <w:rFonts w:ascii="Open Sans" w:hAnsi="Open Sans" w:cs="Open Sans"/>
          <w:sz w:val="20"/>
          <w:szCs w:val="20"/>
        </w:rPr>
      </w:pPr>
      <w:r>
        <w:rPr>
          <w:rFonts w:ascii="Open Sans" w:hAnsi="Open Sans" w:cs="Open Sans"/>
          <w:sz w:val="20"/>
          <w:szCs w:val="20"/>
        </w:rPr>
        <w:t>f.</w:t>
      </w:r>
      <w:r>
        <w:rPr>
          <w:rFonts w:ascii="Open Sans" w:hAnsi="Open Sans" w:cs="Open Sans"/>
          <w:sz w:val="20"/>
          <w:szCs w:val="20"/>
        </w:rPr>
        <w:tab/>
        <w:t>to act in good faith at all times;</w:t>
      </w:r>
    </w:p>
    <w:p w:rsidR="00583177" w:rsidRDefault="00583177">
      <w:pPr>
        <w:spacing w:line="280" w:lineRule="atLeast"/>
        <w:ind w:left="1434" w:hanging="714"/>
        <w:jc w:val="both"/>
        <w:rPr>
          <w:rFonts w:ascii="Open Sans" w:hAnsi="Open Sans" w:cs="Open Sans"/>
          <w:sz w:val="20"/>
          <w:szCs w:val="20"/>
        </w:rPr>
      </w:pPr>
      <w:r>
        <w:rPr>
          <w:rFonts w:ascii="Open Sans" w:hAnsi="Open Sans" w:cs="Open Sans"/>
          <w:sz w:val="20"/>
          <w:szCs w:val="20"/>
        </w:rPr>
        <w:t>g.</w:t>
      </w:r>
      <w:r>
        <w:rPr>
          <w:rFonts w:ascii="Open Sans" w:hAnsi="Open Sans" w:cs="Open Sans"/>
          <w:sz w:val="20"/>
          <w:szCs w:val="20"/>
        </w:rPr>
        <w:tab/>
        <w:t>to participate in and contribute to meetings and gatherings in the context of the project in a cooperative manner.</w:t>
      </w:r>
    </w:p>
    <w:p w:rsidR="00583177" w:rsidRDefault="00583177">
      <w:pPr>
        <w:spacing w:line="280" w:lineRule="atLeast"/>
        <w:ind w:left="720" w:hanging="360"/>
        <w:jc w:val="both"/>
        <w:rPr>
          <w:rFonts w:ascii="Open Sans" w:hAnsi="Open Sans" w:cs="Open Sans"/>
          <w:sz w:val="20"/>
          <w:szCs w:val="20"/>
        </w:rPr>
      </w:pPr>
      <w:r>
        <w:rPr>
          <w:rFonts w:ascii="Open Sans" w:hAnsi="Open Sans" w:cs="Open Sans"/>
          <w:sz w:val="20"/>
          <w:szCs w:val="20"/>
        </w:rPr>
        <w:t>5.</w:t>
      </w:r>
      <w:r>
        <w:rPr>
          <w:rFonts w:ascii="Open Sans" w:hAnsi="Open Sans" w:cs="Open Sans"/>
          <w:sz w:val="20"/>
          <w:szCs w:val="20"/>
        </w:rPr>
        <w:tab/>
        <w:t xml:space="preserve">Every project partner must comply with the arrangements and conditions as laid down in the current agreement. If one of the partners fails to comply with its obligations, so that the funding for the entire project is at risk, the damage will be recovered from the partner in question.  </w:t>
      </w:r>
    </w:p>
    <w:p w:rsidR="00583177" w:rsidRDefault="00583177">
      <w:pPr>
        <w:spacing w:line="280" w:lineRule="atLeast"/>
        <w:ind w:left="720" w:hanging="360"/>
        <w:jc w:val="both"/>
        <w:rPr>
          <w:rFonts w:ascii="Open Sans" w:hAnsi="Open Sans" w:cs="Open Sans"/>
          <w:sz w:val="20"/>
          <w:szCs w:val="20"/>
        </w:rPr>
      </w:pPr>
      <w:r>
        <w:rPr>
          <w:rFonts w:ascii="Open Sans" w:hAnsi="Open Sans" w:cs="Open Sans"/>
          <w:sz w:val="20"/>
          <w:szCs w:val="20"/>
        </w:rPr>
        <w:t>6.</w:t>
      </w:r>
      <w:r>
        <w:rPr>
          <w:rFonts w:ascii="Open Sans" w:hAnsi="Open Sans" w:cs="Open Sans"/>
          <w:sz w:val="20"/>
          <w:szCs w:val="20"/>
        </w:rPr>
        <w:tab/>
        <w:t>Every project partner will be liable in the case of an irregularity</w:t>
      </w:r>
      <w:r>
        <w:rPr>
          <w:rStyle w:val="Voetnootmarkering"/>
          <w:rFonts w:ascii="Open Sans" w:hAnsi="Open Sans" w:cs="Open Sans"/>
          <w:sz w:val="20"/>
          <w:szCs w:val="20"/>
        </w:rPr>
        <w:footnoteReference w:id="1"/>
      </w:r>
      <w:r>
        <w:rPr>
          <w:rFonts w:ascii="Open Sans" w:hAnsi="Open Sans" w:cs="Open Sans"/>
          <w:sz w:val="20"/>
          <w:szCs w:val="20"/>
        </w:rPr>
        <w:t xml:space="preserve"> or fraud regarding the expenses it has claimed. Any damage, costs or lower funding will be recovered from the partner in question. </w:t>
      </w:r>
    </w:p>
    <w:p w:rsidR="00583177" w:rsidRDefault="00583177">
      <w:pPr>
        <w:spacing w:line="280" w:lineRule="atLeast"/>
        <w:jc w:val="both"/>
        <w:rPr>
          <w:rFonts w:ascii="Century Gothic" w:hAnsi="Century Gothic" w:cs="Arial"/>
          <w:sz w:val="18"/>
          <w:szCs w:val="18"/>
        </w:rPr>
      </w:pPr>
    </w:p>
    <w:p w:rsidR="00583177" w:rsidRDefault="00583177">
      <w:pPr>
        <w:pStyle w:val="OPArtikelTitel"/>
        <w:spacing w:before="0"/>
        <w:rPr>
          <w:rFonts w:ascii="Open Sans" w:eastAsia="Calibri" w:hAnsi="Open Sans" w:cs="Open Sans"/>
          <w:bCs w:val="0"/>
          <w:color w:val="003399"/>
          <w:lang w:val="en-GB" w:eastAsia="en-US"/>
        </w:rPr>
      </w:pPr>
      <w:r>
        <w:rPr>
          <w:rFonts w:ascii="Open Sans" w:eastAsia="Calibri" w:hAnsi="Open Sans" w:cs="Open Sans"/>
          <w:bCs w:val="0"/>
          <w:color w:val="003399"/>
          <w:lang w:val="en-GB" w:eastAsia="en-US"/>
        </w:rPr>
        <w:t xml:space="preserve">Article 3 </w:t>
      </w:r>
      <w:r>
        <w:rPr>
          <w:rFonts w:ascii="Open Sans" w:eastAsia="Calibri" w:hAnsi="Open Sans" w:cs="Open Sans"/>
          <w:bCs w:val="0"/>
          <w:color w:val="003399"/>
          <w:lang w:val="en-GB" w:eastAsia="en-US"/>
        </w:rPr>
        <w:tab/>
        <w:t xml:space="preserve">Lead partner </w:t>
      </w:r>
    </w:p>
    <w:p w:rsidR="00583177" w:rsidRDefault="00583177">
      <w:pPr>
        <w:spacing w:line="280" w:lineRule="atLeast"/>
        <w:ind w:firstLine="360"/>
        <w:jc w:val="both"/>
        <w:rPr>
          <w:rFonts w:ascii="Open Sans" w:hAnsi="Open Sans" w:cs="Open Sans"/>
          <w:sz w:val="20"/>
          <w:szCs w:val="20"/>
        </w:rPr>
      </w:pPr>
      <w:r>
        <w:rPr>
          <w:rFonts w:ascii="Open Sans" w:hAnsi="Open Sans" w:cs="Open Sans"/>
          <w:sz w:val="20"/>
          <w:szCs w:val="20"/>
        </w:rPr>
        <w:t>1.</w:t>
      </w:r>
      <w:r>
        <w:rPr>
          <w:rFonts w:ascii="Open Sans" w:hAnsi="Open Sans" w:cs="Open Sans"/>
          <w:sz w:val="20"/>
          <w:szCs w:val="20"/>
        </w:rPr>
        <w:tab/>
        <w:t xml:space="preserve">The lead partner will ensure the correct implementation of the entire project. </w:t>
      </w:r>
    </w:p>
    <w:p w:rsidR="00583177" w:rsidRDefault="00583177">
      <w:pPr>
        <w:spacing w:line="280" w:lineRule="atLeast"/>
        <w:ind w:left="720" w:hanging="360"/>
        <w:jc w:val="both"/>
        <w:rPr>
          <w:rFonts w:ascii="Open Sans" w:hAnsi="Open Sans" w:cs="Open Sans"/>
          <w:sz w:val="20"/>
          <w:szCs w:val="20"/>
        </w:rPr>
      </w:pPr>
      <w:r>
        <w:rPr>
          <w:rFonts w:ascii="Open Sans" w:hAnsi="Open Sans" w:cs="Open Sans"/>
          <w:sz w:val="20"/>
          <w:szCs w:val="20"/>
        </w:rPr>
        <w:t>2.</w:t>
      </w:r>
      <w:r>
        <w:rPr>
          <w:rFonts w:ascii="Open Sans" w:hAnsi="Open Sans" w:cs="Open Sans"/>
          <w:sz w:val="20"/>
          <w:szCs w:val="20"/>
        </w:rPr>
        <w:tab/>
        <w:t>The lead partner will ensure, in close consultation with the managing authority, that all project partners involved in the implementation of the project will use either a separate accounting system or an appropriate accounting code for all transactions relating to the project, without compromising national accounting rules.</w:t>
      </w:r>
    </w:p>
    <w:p w:rsidR="00583177" w:rsidRDefault="00583177">
      <w:pPr>
        <w:spacing w:line="280" w:lineRule="atLeast"/>
        <w:ind w:left="720" w:hanging="360"/>
        <w:jc w:val="both"/>
        <w:rPr>
          <w:rFonts w:ascii="Open Sans" w:hAnsi="Open Sans" w:cs="Open Sans"/>
          <w:sz w:val="20"/>
          <w:szCs w:val="20"/>
        </w:rPr>
      </w:pPr>
      <w:r>
        <w:rPr>
          <w:rFonts w:ascii="Open Sans" w:hAnsi="Open Sans" w:cs="Open Sans"/>
          <w:sz w:val="20"/>
          <w:szCs w:val="20"/>
        </w:rPr>
        <w:t>3.</w:t>
      </w:r>
      <w:r>
        <w:rPr>
          <w:rFonts w:ascii="Open Sans" w:hAnsi="Open Sans" w:cs="Open Sans"/>
          <w:sz w:val="20"/>
          <w:szCs w:val="20"/>
        </w:rPr>
        <w:tab/>
        <w:t>The lead partner will be obliged to supply all required information and documents to the project partners.</w:t>
      </w:r>
    </w:p>
    <w:p w:rsidR="00583177" w:rsidRDefault="00583177">
      <w:pPr>
        <w:spacing w:line="280" w:lineRule="atLeast"/>
        <w:ind w:left="720" w:hanging="360"/>
        <w:jc w:val="both"/>
        <w:rPr>
          <w:rFonts w:ascii="Open Sans" w:hAnsi="Open Sans" w:cs="Open Sans"/>
          <w:sz w:val="20"/>
          <w:szCs w:val="20"/>
        </w:rPr>
      </w:pPr>
      <w:r>
        <w:rPr>
          <w:rFonts w:ascii="Open Sans" w:hAnsi="Open Sans" w:cs="Open Sans"/>
          <w:sz w:val="20"/>
          <w:szCs w:val="20"/>
        </w:rPr>
        <w:t>4.</w:t>
      </w:r>
      <w:r>
        <w:rPr>
          <w:rFonts w:ascii="Open Sans" w:hAnsi="Open Sans" w:cs="Open Sans"/>
          <w:sz w:val="20"/>
          <w:szCs w:val="20"/>
        </w:rPr>
        <w:tab/>
        <w:t xml:space="preserve">The lead partner will observe the provisions laid down in the </w:t>
      </w:r>
      <w:r w:rsidR="00C145CD">
        <w:rPr>
          <w:rFonts w:ascii="Open Sans" w:hAnsi="Open Sans" w:cs="Open Sans"/>
          <w:sz w:val="20"/>
          <w:szCs w:val="20"/>
        </w:rPr>
        <w:t>subsidy contract</w:t>
      </w:r>
      <w:r>
        <w:rPr>
          <w:rFonts w:ascii="Open Sans" w:hAnsi="Open Sans" w:cs="Open Sans"/>
          <w:sz w:val="20"/>
          <w:szCs w:val="20"/>
        </w:rPr>
        <w:t xml:space="preserve">. </w:t>
      </w:r>
    </w:p>
    <w:p w:rsidR="00583177" w:rsidRDefault="00583177">
      <w:pPr>
        <w:spacing w:line="280" w:lineRule="atLeast"/>
        <w:jc w:val="both"/>
        <w:rPr>
          <w:rFonts w:ascii="Open Sans" w:hAnsi="Open Sans" w:cs="Open Sans"/>
          <w:sz w:val="20"/>
          <w:szCs w:val="20"/>
        </w:rPr>
      </w:pPr>
    </w:p>
    <w:p w:rsidR="00583177" w:rsidRDefault="00583177">
      <w:pPr>
        <w:pStyle w:val="OPArtikelTitel"/>
        <w:spacing w:before="0"/>
        <w:rPr>
          <w:rFonts w:ascii="Open Sans" w:eastAsia="Calibri" w:hAnsi="Open Sans" w:cs="Open Sans"/>
          <w:bCs w:val="0"/>
          <w:color w:val="003399"/>
          <w:lang w:val="en-GB" w:eastAsia="en-US"/>
        </w:rPr>
      </w:pPr>
      <w:r>
        <w:rPr>
          <w:rFonts w:ascii="Open Sans" w:eastAsia="Calibri" w:hAnsi="Open Sans" w:cs="Open Sans"/>
          <w:bCs w:val="0"/>
          <w:color w:val="003399"/>
          <w:lang w:val="en-GB" w:eastAsia="en-US"/>
        </w:rPr>
        <w:t>Article 4</w:t>
      </w:r>
      <w:r>
        <w:rPr>
          <w:rFonts w:ascii="Open Sans" w:eastAsia="Calibri" w:hAnsi="Open Sans" w:cs="Open Sans"/>
          <w:bCs w:val="0"/>
          <w:color w:val="003399"/>
          <w:lang w:val="en-GB" w:eastAsia="en-US"/>
        </w:rPr>
        <w:tab/>
        <w:t>Cost</w:t>
      </w:r>
      <w:r w:rsidR="00C145CD">
        <w:rPr>
          <w:rFonts w:ascii="Open Sans" w:eastAsia="Calibri" w:hAnsi="Open Sans" w:cs="Open Sans"/>
          <w:bCs w:val="0"/>
          <w:color w:val="003399"/>
          <w:lang w:val="en-GB" w:eastAsia="en-US"/>
        </w:rPr>
        <w:t>s</w:t>
      </w:r>
      <w:r w:rsidR="00DC453B">
        <w:rPr>
          <w:rFonts w:ascii="Open Sans" w:eastAsia="Calibri" w:hAnsi="Open Sans" w:cs="Open Sans"/>
          <w:bCs w:val="0"/>
          <w:color w:val="003399"/>
          <w:lang w:val="en-GB" w:eastAsia="en-US"/>
        </w:rPr>
        <w:t xml:space="preserve"> for project management (WP Management) and communication (WP Communication</w:t>
      </w:r>
      <w:r>
        <w:rPr>
          <w:rFonts w:ascii="Open Sans" w:eastAsia="Calibri" w:hAnsi="Open Sans" w:cs="Open Sans"/>
          <w:bCs w:val="0"/>
          <w:color w:val="003399"/>
          <w:lang w:val="en-GB" w:eastAsia="en-US"/>
        </w:rPr>
        <w:t xml:space="preserve">) </w:t>
      </w:r>
    </w:p>
    <w:p w:rsidR="00583177" w:rsidRDefault="00583177">
      <w:pPr>
        <w:numPr>
          <w:ilvl w:val="0"/>
          <w:numId w:val="27"/>
        </w:numPr>
        <w:spacing w:line="280" w:lineRule="atLeast"/>
        <w:jc w:val="both"/>
        <w:rPr>
          <w:rFonts w:ascii="Open Sans" w:hAnsi="Open Sans" w:cs="Open Sans"/>
          <w:sz w:val="20"/>
          <w:szCs w:val="20"/>
        </w:rPr>
      </w:pPr>
      <w:r>
        <w:rPr>
          <w:rFonts w:ascii="Open Sans" w:hAnsi="Open Sans" w:cs="Open Sans"/>
          <w:sz w:val="20"/>
          <w:szCs w:val="20"/>
        </w:rPr>
        <w:t xml:space="preserve">Costs for project management and communication are costs incurred by the partners for general project purposes. </w:t>
      </w:r>
    </w:p>
    <w:p w:rsidR="00583177" w:rsidRDefault="00583177">
      <w:pPr>
        <w:numPr>
          <w:ilvl w:val="0"/>
          <w:numId w:val="27"/>
        </w:numPr>
        <w:spacing w:line="280" w:lineRule="atLeast"/>
        <w:jc w:val="both"/>
        <w:rPr>
          <w:rFonts w:ascii="Open Sans" w:hAnsi="Open Sans" w:cs="Open Sans"/>
          <w:sz w:val="20"/>
          <w:szCs w:val="20"/>
        </w:rPr>
      </w:pPr>
      <w:r>
        <w:rPr>
          <w:rFonts w:ascii="Open Sans" w:hAnsi="Open Sans" w:cs="Open Sans"/>
          <w:sz w:val="20"/>
          <w:szCs w:val="20"/>
        </w:rPr>
        <w:t>Only the lead partner can enter and claim costs associated with the project management work package.</w:t>
      </w:r>
    </w:p>
    <w:p w:rsidR="00583177" w:rsidRDefault="00583177">
      <w:pPr>
        <w:numPr>
          <w:ilvl w:val="0"/>
          <w:numId w:val="27"/>
        </w:numPr>
        <w:spacing w:line="280" w:lineRule="atLeast"/>
        <w:jc w:val="both"/>
        <w:rPr>
          <w:rFonts w:ascii="Open Sans" w:hAnsi="Open Sans" w:cs="Open Sans"/>
          <w:sz w:val="20"/>
          <w:szCs w:val="20"/>
        </w:rPr>
      </w:pPr>
      <w:r>
        <w:rPr>
          <w:rFonts w:ascii="Open Sans" w:hAnsi="Open Sans" w:cs="Open Sans"/>
          <w:sz w:val="20"/>
          <w:szCs w:val="20"/>
        </w:rPr>
        <w:t xml:space="preserve">All project partners can claim costs associated with the communication work package. </w:t>
      </w:r>
    </w:p>
    <w:p w:rsidR="00583177" w:rsidRDefault="00583177">
      <w:pPr>
        <w:numPr>
          <w:ilvl w:val="0"/>
          <w:numId w:val="27"/>
        </w:numPr>
        <w:spacing w:line="280" w:lineRule="atLeast"/>
        <w:jc w:val="both"/>
        <w:rPr>
          <w:rFonts w:ascii="Open Sans" w:hAnsi="Open Sans" w:cs="Open Sans"/>
          <w:sz w:val="20"/>
          <w:szCs w:val="20"/>
          <w:highlight w:val="yellow"/>
        </w:rPr>
      </w:pPr>
      <w:r>
        <w:rPr>
          <w:rFonts w:ascii="Open Sans" w:hAnsi="Open Sans" w:cs="Open Sans"/>
          <w:sz w:val="20"/>
          <w:szCs w:val="20"/>
          <w:highlight w:val="yellow"/>
        </w:rPr>
        <w:t>For the co-financing of these costs (= costs less the requested ERDF contribution), the above partner first relies on the co-financing resources that were made available to it by the region or Member State in which it is located. If this is not possible or if the resources are insufficient for the total amount of the co-financing required, these costs or the remaining amount will be borne proportionately by all project partners OR the project partners will contribute in proportion to their share in the total costs of the OR ……&lt;&lt;select what is applicable for this project&gt;&gt;</w:t>
      </w:r>
    </w:p>
    <w:p w:rsidR="00583177" w:rsidRDefault="00583177">
      <w:pPr>
        <w:numPr>
          <w:ilvl w:val="0"/>
          <w:numId w:val="27"/>
        </w:numPr>
        <w:spacing w:line="280" w:lineRule="atLeast"/>
        <w:jc w:val="both"/>
        <w:rPr>
          <w:rFonts w:ascii="Open Sans" w:hAnsi="Open Sans" w:cs="Open Sans"/>
          <w:sz w:val="20"/>
          <w:szCs w:val="20"/>
          <w:highlight w:val="yellow"/>
        </w:rPr>
      </w:pPr>
      <w:r>
        <w:rPr>
          <w:rFonts w:ascii="Open Sans" w:hAnsi="Open Sans" w:cs="Open Sans"/>
          <w:sz w:val="20"/>
          <w:szCs w:val="20"/>
          <w:highlight w:val="yellow"/>
        </w:rPr>
        <w:t>At the start of the project, &lt;&lt;name of partner&gt;&gt; will draw up an overview of the</w:t>
      </w:r>
      <w:r w:rsidR="00DC453B">
        <w:rPr>
          <w:rFonts w:ascii="Open Sans" w:hAnsi="Open Sans" w:cs="Open Sans"/>
          <w:sz w:val="20"/>
          <w:szCs w:val="20"/>
          <w:highlight w:val="yellow"/>
        </w:rPr>
        <w:t xml:space="preserve"> estimated costs for WP Management</w:t>
      </w:r>
      <w:r>
        <w:rPr>
          <w:rFonts w:ascii="Open Sans" w:hAnsi="Open Sans" w:cs="Open Sans"/>
          <w:sz w:val="20"/>
          <w:szCs w:val="20"/>
          <w:highlight w:val="yellow"/>
        </w:rPr>
        <w:t>, including a financing table.</w:t>
      </w:r>
    </w:p>
    <w:p w:rsidR="00583177" w:rsidRDefault="00583177">
      <w:pPr>
        <w:numPr>
          <w:ilvl w:val="0"/>
          <w:numId w:val="27"/>
        </w:numPr>
        <w:spacing w:line="280" w:lineRule="atLeast"/>
        <w:jc w:val="both"/>
        <w:rPr>
          <w:rFonts w:ascii="Open Sans" w:hAnsi="Open Sans" w:cs="Open Sans"/>
          <w:sz w:val="20"/>
          <w:szCs w:val="20"/>
          <w:highlight w:val="yellow"/>
        </w:rPr>
      </w:pPr>
      <w:r>
        <w:rPr>
          <w:rFonts w:ascii="Open Sans" w:hAnsi="Open Sans" w:cs="Open Sans"/>
          <w:sz w:val="20"/>
          <w:szCs w:val="20"/>
          <w:highlight w:val="yellow"/>
        </w:rPr>
        <w:t>…. times a year, &lt;&lt;name of partner&gt;&gt; will submit a request to the other project partners to transfer their contribut</w:t>
      </w:r>
      <w:r w:rsidR="00DC453B">
        <w:rPr>
          <w:rFonts w:ascii="Open Sans" w:hAnsi="Open Sans" w:cs="Open Sans"/>
          <w:sz w:val="20"/>
          <w:szCs w:val="20"/>
          <w:highlight w:val="yellow"/>
        </w:rPr>
        <w:t xml:space="preserve">ion to the costs of WP Management </w:t>
      </w:r>
      <w:r>
        <w:rPr>
          <w:rFonts w:ascii="Open Sans" w:hAnsi="Open Sans" w:cs="Open Sans"/>
          <w:sz w:val="20"/>
          <w:szCs w:val="20"/>
          <w:highlight w:val="yellow"/>
        </w:rPr>
        <w:t>to &lt;&lt;name of partner&gt;&gt;. This request will be accompanied by an overview of the costs incurred.</w:t>
      </w:r>
    </w:p>
    <w:p w:rsidR="00583177" w:rsidRDefault="00583177">
      <w:pPr>
        <w:numPr>
          <w:ilvl w:val="0"/>
          <w:numId w:val="27"/>
        </w:numPr>
        <w:spacing w:line="280" w:lineRule="atLeast"/>
        <w:jc w:val="both"/>
        <w:rPr>
          <w:rFonts w:ascii="Open Sans" w:hAnsi="Open Sans" w:cs="Open Sans"/>
          <w:sz w:val="20"/>
          <w:szCs w:val="20"/>
        </w:rPr>
      </w:pPr>
      <w:r>
        <w:rPr>
          <w:rFonts w:ascii="Open Sans" w:hAnsi="Open Sans" w:cs="Open Sans"/>
          <w:sz w:val="20"/>
          <w:szCs w:val="20"/>
          <w:highlight w:val="yellow"/>
        </w:rPr>
        <w:t>The project partners will pay the contribution within 10 days of this request.</w:t>
      </w:r>
      <w:r>
        <w:rPr>
          <w:rFonts w:ascii="Open Sans" w:hAnsi="Open Sans" w:cs="Open Sans"/>
          <w:sz w:val="20"/>
          <w:szCs w:val="20"/>
        </w:rPr>
        <w:t xml:space="preserve"> </w:t>
      </w:r>
    </w:p>
    <w:p w:rsidR="00583177" w:rsidRDefault="00583177">
      <w:pPr>
        <w:spacing w:line="280" w:lineRule="atLeast"/>
        <w:jc w:val="both"/>
        <w:rPr>
          <w:rFonts w:ascii="Century Gothic" w:hAnsi="Century Gothic" w:cs="Arial"/>
          <w:sz w:val="18"/>
          <w:szCs w:val="18"/>
        </w:rPr>
      </w:pPr>
    </w:p>
    <w:p w:rsidR="00583177" w:rsidRDefault="00583177">
      <w:pPr>
        <w:pStyle w:val="OPArtikelTitel"/>
        <w:spacing w:before="0"/>
        <w:rPr>
          <w:rFonts w:ascii="Open Sans" w:eastAsia="Calibri" w:hAnsi="Open Sans" w:cs="Open Sans"/>
          <w:bCs w:val="0"/>
          <w:color w:val="003399"/>
          <w:lang w:val="en-GB" w:eastAsia="en-US"/>
        </w:rPr>
      </w:pPr>
      <w:r>
        <w:rPr>
          <w:rFonts w:ascii="Open Sans" w:eastAsia="Calibri" w:hAnsi="Open Sans" w:cs="Open Sans"/>
          <w:bCs w:val="0"/>
          <w:color w:val="003399"/>
          <w:lang w:val="en-GB" w:eastAsia="en-US"/>
        </w:rPr>
        <w:t>Article 5</w:t>
      </w:r>
      <w:r>
        <w:rPr>
          <w:rFonts w:ascii="Open Sans" w:eastAsia="Calibri" w:hAnsi="Open Sans" w:cs="Open Sans"/>
          <w:bCs w:val="0"/>
          <w:color w:val="003399"/>
          <w:lang w:val="en-GB" w:eastAsia="en-US"/>
        </w:rPr>
        <w:tab/>
        <w:t xml:space="preserve">Financial report </w:t>
      </w:r>
    </w:p>
    <w:p w:rsidR="00583177" w:rsidRDefault="00583177">
      <w:pPr>
        <w:pStyle w:val="Lijstalinea"/>
        <w:numPr>
          <w:ilvl w:val="0"/>
          <w:numId w:val="24"/>
        </w:numPr>
        <w:spacing w:line="280" w:lineRule="atLeast"/>
        <w:jc w:val="both"/>
        <w:rPr>
          <w:rFonts w:ascii="Open Sans" w:hAnsi="Open Sans" w:cs="Open Sans"/>
          <w:sz w:val="20"/>
          <w:szCs w:val="20"/>
        </w:rPr>
      </w:pPr>
      <w:r>
        <w:rPr>
          <w:rFonts w:ascii="Open Sans" w:hAnsi="Open Sans" w:cs="Open Sans"/>
          <w:sz w:val="20"/>
          <w:szCs w:val="20"/>
        </w:rPr>
        <w:t xml:space="preserve">With due observance of the rules in the funding provisions, every project partner must submit its costs via the </w:t>
      </w:r>
      <w:r w:rsidR="00EC41F8" w:rsidRPr="0014714E">
        <w:rPr>
          <w:rFonts w:ascii="Open Sans" w:hAnsi="Open Sans" w:cs="Open Sans"/>
          <w:sz w:val="20"/>
          <w:szCs w:val="20"/>
        </w:rPr>
        <w:t xml:space="preserve">electronic portal </w:t>
      </w:r>
      <w:r w:rsidRPr="0014714E">
        <w:rPr>
          <w:rFonts w:ascii="Open Sans" w:hAnsi="Open Sans" w:cs="Open Sans"/>
          <w:sz w:val="20"/>
          <w:szCs w:val="20"/>
        </w:rPr>
        <w:t>eMS.</w:t>
      </w:r>
    </w:p>
    <w:p w:rsidR="00583177" w:rsidRDefault="00583177">
      <w:pPr>
        <w:pStyle w:val="Lijstalinea"/>
        <w:numPr>
          <w:ilvl w:val="0"/>
          <w:numId w:val="24"/>
        </w:numPr>
        <w:spacing w:line="280" w:lineRule="atLeast"/>
        <w:jc w:val="both"/>
        <w:rPr>
          <w:rFonts w:ascii="Open Sans" w:hAnsi="Open Sans" w:cs="Open Sans"/>
          <w:sz w:val="20"/>
          <w:szCs w:val="20"/>
        </w:rPr>
      </w:pPr>
      <w:r>
        <w:rPr>
          <w:rFonts w:ascii="Open Sans" w:hAnsi="Open Sans" w:cs="Open Sans"/>
          <w:sz w:val="20"/>
          <w:szCs w:val="20"/>
        </w:rPr>
        <w:t xml:space="preserve">The lead partner will assess the expenditure of the partners (efficiency) and release the costs to the FLC for checking. The lead partner will do so four times a year. The data required for this purpose are laid down by the MA in the </w:t>
      </w:r>
      <w:r w:rsidR="00EC41F8">
        <w:rPr>
          <w:rFonts w:ascii="Open Sans" w:hAnsi="Open Sans" w:cs="Open Sans"/>
          <w:sz w:val="20"/>
          <w:szCs w:val="20"/>
        </w:rPr>
        <w:t>subsidy contract</w:t>
      </w:r>
      <w:r>
        <w:rPr>
          <w:rFonts w:ascii="Open Sans" w:hAnsi="Open Sans" w:cs="Open Sans"/>
          <w:sz w:val="20"/>
          <w:szCs w:val="20"/>
        </w:rPr>
        <w:t xml:space="preserve">. </w:t>
      </w:r>
    </w:p>
    <w:p w:rsidR="00583177" w:rsidRDefault="00583177">
      <w:pPr>
        <w:pStyle w:val="Lijstalinea"/>
        <w:numPr>
          <w:ilvl w:val="0"/>
          <w:numId w:val="24"/>
        </w:numPr>
        <w:spacing w:line="280" w:lineRule="atLeast"/>
        <w:jc w:val="both"/>
        <w:rPr>
          <w:rFonts w:ascii="Open Sans" w:hAnsi="Open Sans" w:cs="Open Sans"/>
          <w:sz w:val="20"/>
          <w:szCs w:val="20"/>
        </w:rPr>
      </w:pPr>
      <w:r>
        <w:rPr>
          <w:rFonts w:ascii="Open Sans" w:hAnsi="Open Sans" w:cs="Open Sans"/>
          <w:sz w:val="20"/>
          <w:szCs w:val="20"/>
        </w:rPr>
        <w:t>The FLC will perform the first level control.</w:t>
      </w:r>
    </w:p>
    <w:p w:rsidR="00583177" w:rsidRDefault="00583177">
      <w:pPr>
        <w:pStyle w:val="Lijstalinea"/>
        <w:numPr>
          <w:ilvl w:val="0"/>
          <w:numId w:val="24"/>
        </w:numPr>
        <w:spacing w:line="280" w:lineRule="atLeast"/>
        <w:jc w:val="both"/>
        <w:rPr>
          <w:rFonts w:ascii="Open Sans" w:hAnsi="Open Sans" w:cs="Open Sans"/>
          <w:sz w:val="20"/>
          <w:szCs w:val="20"/>
        </w:rPr>
      </w:pPr>
      <w:r>
        <w:rPr>
          <w:rFonts w:ascii="Open Sans" w:hAnsi="Open Sans" w:cs="Open Sans"/>
          <w:sz w:val="20"/>
          <w:szCs w:val="20"/>
        </w:rPr>
        <w:t xml:space="preserve">The lead partner will validate the costs approved by the FLC and submit the payment claim. The lead partner will do so twice a year. The data required for this purpose are laid down by the MA in the </w:t>
      </w:r>
      <w:r w:rsidR="00D77055">
        <w:rPr>
          <w:rFonts w:ascii="Open Sans" w:hAnsi="Open Sans" w:cs="Open Sans"/>
          <w:sz w:val="20"/>
          <w:szCs w:val="20"/>
        </w:rPr>
        <w:t>subsidy contract</w:t>
      </w:r>
      <w:r>
        <w:rPr>
          <w:rFonts w:ascii="Open Sans" w:hAnsi="Open Sans" w:cs="Open Sans"/>
          <w:sz w:val="20"/>
          <w:szCs w:val="20"/>
        </w:rPr>
        <w:t>. The period of 90 days within which payment must be made to the beneficiary (Article 132 Regulation (EU) no. 1303/2013) commences from this time.</w:t>
      </w:r>
    </w:p>
    <w:p w:rsidR="00583177" w:rsidRDefault="00583177">
      <w:pPr>
        <w:pStyle w:val="Lijstalinea"/>
        <w:numPr>
          <w:ilvl w:val="0"/>
          <w:numId w:val="24"/>
        </w:numPr>
        <w:spacing w:line="280" w:lineRule="atLeast"/>
        <w:jc w:val="both"/>
        <w:rPr>
          <w:rFonts w:ascii="Open Sans" w:hAnsi="Open Sans" w:cs="Open Sans"/>
          <w:sz w:val="20"/>
          <w:szCs w:val="20"/>
        </w:rPr>
      </w:pPr>
      <w:r>
        <w:rPr>
          <w:rFonts w:ascii="Open Sans" w:hAnsi="Open Sans" w:cs="Open Sans"/>
          <w:sz w:val="20"/>
          <w:szCs w:val="20"/>
        </w:rPr>
        <w:t>After the costs have been checked and approved by the managing authority and the certifying authority, the funding will be paid to the lead partner (unless stated otherwise).</w:t>
      </w:r>
    </w:p>
    <w:p w:rsidR="00583177" w:rsidRDefault="00583177">
      <w:pPr>
        <w:pStyle w:val="Lijstalinea"/>
        <w:numPr>
          <w:ilvl w:val="0"/>
          <w:numId w:val="24"/>
        </w:numPr>
        <w:spacing w:line="280" w:lineRule="atLeast"/>
        <w:jc w:val="both"/>
        <w:rPr>
          <w:rFonts w:ascii="Open Sans" w:hAnsi="Open Sans" w:cs="Open Sans"/>
          <w:sz w:val="20"/>
          <w:szCs w:val="20"/>
        </w:rPr>
      </w:pPr>
      <w:r>
        <w:rPr>
          <w:rFonts w:ascii="Open Sans" w:hAnsi="Open Sans" w:cs="Open Sans"/>
          <w:sz w:val="20"/>
          <w:szCs w:val="20"/>
        </w:rPr>
        <w:t xml:space="preserve">In the payment claim, the costs must be specified in accordance with the costs and financing plan classification, in chronological order and in line with the rules in the funding provisions. </w:t>
      </w:r>
    </w:p>
    <w:p w:rsidR="00583177" w:rsidRDefault="00583177">
      <w:pPr>
        <w:pStyle w:val="Lijstalinea"/>
        <w:numPr>
          <w:ilvl w:val="0"/>
          <w:numId w:val="24"/>
        </w:numPr>
        <w:spacing w:line="280" w:lineRule="atLeast"/>
        <w:jc w:val="both"/>
        <w:rPr>
          <w:rFonts w:ascii="Open Sans" w:hAnsi="Open Sans" w:cs="Open Sans"/>
          <w:sz w:val="20"/>
          <w:szCs w:val="20"/>
        </w:rPr>
      </w:pPr>
      <w:r>
        <w:rPr>
          <w:rFonts w:ascii="Open Sans" w:hAnsi="Open Sans" w:cs="Open Sans"/>
          <w:sz w:val="20"/>
          <w:szCs w:val="20"/>
        </w:rPr>
        <w:t>All information required relating to the expenditure will be made available to the lead partner by the project partners.</w:t>
      </w:r>
    </w:p>
    <w:p w:rsidR="00583177" w:rsidRDefault="00583177">
      <w:pPr>
        <w:spacing w:line="280" w:lineRule="atLeast"/>
        <w:jc w:val="both"/>
        <w:rPr>
          <w:rFonts w:ascii="Century Gothic" w:hAnsi="Century Gothic" w:cs="Arial"/>
          <w:sz w:val="18"/>
          <w:szCs w:val="18"/>
        </w:rPr>
      </w:pPr>
    </w:p>
    <w:p w:rsidR="00583177" w:rsidRDefault="00583177">
      <w:pPr>
        <w:pStyle w:val="OPArtikelTitel"/>
        <w:spacing w:before="0"/>
        <w:rPr>
          <w:rFonts w:ascii="Open Sans" w:eastAsia="Calibri" w:hAnsi="Open Sans" w:cs="Open Sans"/>
          <w:bCs w:val="0"/>
          <w:color w:val="003399"/>
          <w:lang w:val="en-GB" w:eastAsia="en-US"/>
        </w:rPr>
      </w:pPr>
      <w:r>
        <w:rPr>
          <w:rFonts w:ascii="Open Sans" w:eastAsia="Calibri" w:hAnsi="Open Sans" w:cs="Open Sans"/>
          <w:bCs w:val="0"/>
          <w:color w:val="003399"/>
          <w:lang w:val="en-GB" w:eastAsia="en-US"/>
        </w:rPr>
        <w:t xml:space="preserve">Article 6 </w:t>
      </w:r>
      <w:r>
        <w:rPr>
          <w:rFonts w:ascii="Open Sans" w:eastAsia="Calibri" w:hAnsi="Open Sans" w:cs="Open Sans"/>
          <w:bCs w:val="0"/>
          <w:color w:val="003399"/>
          <w:lang w:val="en-GB" w:eastAsia="en-US"/>
        </w:rPr>
        <w:tab/>
        <w:t xml:space="preserve">Payment of the requested funding contributions </w:t>
      </w:r>
    </w:p>
    <w:p w:rsidR="00583177" w:rsidRDefault="00583177">
      <w:pPr>
        <w:spacing w:line="280" w:lineRule="atLeast"/>
        <w:ind w:left="720" w:hanging="360"/>
        <w:jc w:val="both"/>
        <w:rPr>
          <w:rFonts w:ascii="Open Sans" w:hAnsi="Open Sans" w:cs="Open Sans"/>
          <w:sz w:val="20"/>
          <w:szCs w:val="20"/>
        </w:rPr>
      </w:pPr>
      <w:r>
        <w:rPr>
          <w:rFonts w:ascii="Open Sans" w:hAnsi="Open Sans" w:cs="Open Sans"/>
          <w:sz w:val="20"/>
          <w:szCs w:val="20"/>
        </w:rPr>
        <w:t>1.</w:t>
      </w:r>
      <w:r>
        <w:rPr>
          <w:rFonts w:ascii="Open Sans" w:hAnsi="Open Sans" w:cs="Open Sans"/>
          <w:sz w:val="20"/>
          <w:szCs w:val="20"/>
        </w:rPr>
        <w:tab/>
        <w:t xml:space="preserve">The lead partner will ensure payment of the requested and checked INTERREG funding to the project partners within 10 days of receipt of the payment by the certifying authority. </w:t>
      </w:r>
    </w:p>
    <w:p w:rsidR="00583177" w:rsidRDefault="00583177">
      <w:pPr>
        <w:spacing w:line="280" w:lineRule="atLeast"/>
        <w:ind w:left="720" w:hanging="360"/>
        <w:jc w:val="both"/>
        <w:rPr>
          <w:rFonts w:ascii="Open Sans" w:hAnsi="Open Sans" w:cs="Open Sans"/>
          <w:sz w:val="20"/>
          <w:szCs w:val="20"/>
        </w:rPr>
      </w:pPr>
      <w:r>
        <w:rPr>
          <w:rFonts w:ascii="Open Sans" w:hAnsi="Open Sans" w:cs="Open Sans"/>
          <w:sz w:val="20"/>
          <w:szCs w:val="20"/>
        </w:rPr>
        <w:t>2.</w:t>
      </w:r>
      <w:r>
        <w:rPr>
          <w:rFonts w:ascii="Open Sans" w:hAnsi="Open Sans" w:cs="Open Sans"/>
          <w:sz w:val="20"/>
          <w:szCs w:val="20"/>
        </w:rPr>
        <w:tab/>
        <w:t>Amounts received that are not owed will be repaid to the lead partner by the project partners as soon as possible, but no later than within 10 days of notification. The lead partner will ensure that all amounts received as a result of an irregularity will be repaid immediately to the certifying authority.</w:t>
      </w:r>
    </w:p>
    <w:p w:rsidR="00583177" w:rsidRDefault="00583177">
      <w:pPr>
        <w:spacing w:line="280" w:lineRule="atLeast"/>
        <w:ind w:left="720" w:hanging="360"/>
        <w:jc w:val="both"/>
        <w:rPr>
          <w:rFonts w:ascii="Open Sans" w:hAnsi="Open Sans" w:cs="Open Sans"/>
          <w:sz w:val="20"/>
          <w:szCs w:val="20"/>
        </w:rPr>
      </w:pPr>
      <w:r>
        <w:rPr>
          <w:rFonts w:ascii="Open Sans" w:hAnsi="Open Sans" w:cs="Open Sans"/>
          <w:sz w:val="20"/>
          <w:szCs w:val="20"/>
        </w:rPr>
        <w:t xml:space="preserve">3. </w:t>
      </w:r>
      <w:r>
        <w:rPr>
          <w:rFonts w:ascii="Open Sans" w:hAnsi="Open Sans" w:cs="Open Sans"/>
          <w:sz w:val="20"/>
          <w:szCs w:val="20"/>
        </w:rPr>
        <w:tab/>
        <w:t xml:space="preserve">All partners must present a statement (‘Financial Identification’) in which the banks in question officially confirm the submitted account number. </w:t>
      </w:r>
    </w:p>
    <w:p w:rsidR="00583177" w:rsidRDefault="00583177">
      <w:pPr>
        <w:spacing w:line="280" w:lineRule="atLeast"/>
        <w:jc w:val="both"/>
        <w:rPr>
          <w:rFonts w:ascii="Century Gothic" w:hAnsi="Century Gothic" w:cs="Arial"/>
          <w:sz w:val="18"/>
          <w:szCs w:val="18"/>
        </w:rPr>
      </w:pPr>
    </w:p>
    <w:p w:rsidR="00583177" w:rsidRDefault="00583177">
      <w:pPr>
        <w:pStyle w:val="OPArtikelTitel"/>
        <w:spacing w:before="0"/>
        <w:rPr>
          <w:rFonts w:ascii="Open Sans" w:eastAsia="Calibri" w:hAnsi="Open Sans" w:cs="Open Sans"/>
          <w:bCs w:val="0"/>
          <w:color w:val="003399"/>
          <w:lang w:val="en-GB" w:eastAsia="en-US"/>
        </w:rPr>
      </w:pPr>
      <w:r>
        <w:rPr>
          <w:rFonts w:ascii="Open Sans" w:eastAsia="Calibri" w:hAnsi="Open Sans" w:cs="Open Sans"/>
          <w:bCs w:val="0"/>
          <w:color w:val="003399"/>
          <w:lang w:val="en-GB" w:eastAsia="en-US"/>
        </w:rPr>
        <w:t>Article 7</w:t>
      </w:r>
      <w:r>
        <w:rPr>
          <w:rFonts w:ascii="Open Sans" w:eastAsia="Calibri" w:hAnsi="Open Sans" w:cs="Open Sans"/>
          <w:bCs w:val="0"/>
          <w:color w:val="003399"/>
          <w:lang w:val="en-GB" w:eastAsia="en-US"/>
        </w:rPr>
        <w:tab/>
        <w:t>Repayment of the funding</w:t>
      </w:r>
    </w:p>
    <w:p w:rsidR="00583177" w:rsidRDefault="00583177">
      <w:pPr>
        <w:spacing w:line="280" w:lineRule="atLeast"/>
        <w:ind w:left="720" w:hanging="360"/>
        <w:jc w:val="both"/>
        <w:rPr>
          <w:rFonts w:ascii="Open Sans" w:hAnsi="Open Sans" w:cs="Open Sans"/>
          <w:sz w:val="20"/>
          <w:szCs w:val="20"/>
        </w:rPr>
      </w:pPr>
      <w:r>
        <w:rPr>
          <w:rFonts w:ascii="Open Sans" w:hAnsi="Open Sans" w:cs="Open Sans"/>
          <w:sz w:val="20"/>
          <w:szCs w:val="20"/>
        </w:rPr>
        <w:t xml:space="preserve">1. </w:t>
      </w:r>
      <w:r>
        <w:rPr>
          <w:rFonts w:ascii="Open Sans" w:hAnsi="Open Sans" w:cs="Open Sans"/>
          <w:sz w:val="20"/>
          <w:szCs w:val="20"/>
        </w:rPr>
        <w:tab/>
        <w:t xml:space="preserve">The lead partner will immediately inform the project partners if the </w:t>
      </w:r>
      <w:r w:rsidR="00AC7B20">
        <w:rPr>
          <w:rFonts w:ascii="Open Sans" w:hAnsi="Open Sans" w:cs="Open Sans"/>
          <w:sz w:val="20"/>
          <w:szCs w:val="20"/>
        </w:rPr>
        <w:t>subsidy contract</w:t>
      </w:r>
      <w:r>
        <w:rPr>
          <w:rFonts w:ascii="Open Sans" w:hAnsi="Open Sans" w:cs="Open Sans"/>
          <w:sz w:val="20"/>
          <w:szCs w:val="20"/>
        </w:rPr>
        <w:t xml:space="preserve"> is withdrawn or cancelled with retroactive effect, either wholly or in part, or becomes invalid in some other way.</w:t>
      </w:r>
    </w:p>
    <w:p w:rsidR="00583177" w:rsidRDefault="00583177">
      <w:pPr>
        <w:spacing w:line="280" w:lineRule="atLeast"/>
        <w:ind w:left="720" w:hanging="360"/>
        <w:jc w:val="both"/>
        <w:rPr>
          <w:rFonts w:ascii="Open Sans" w:hAnsi="Open Sans" w:cs="Open Sans"/>
          <w:sz w:val="20"/>
          <w:szCs w:val="20"/>
        </w:rPr>
      </w:pPr>
      <w:r>
        <w:rPr>
          <w:rFonts w:ascii="Open Sans" w:hAnsi="Open Sans" w:cs="Open Sans"/>
          <w:sz w:val="20"/>
          <w:szCs w:val="20"/>
        </w:rPr>
        <w:t xml:space="preserve">2. </w:t>
      </w:r>
      <w:r>
        <w:rPr>
          <w:rFonts w:ascii="Open Sans" w:hAnsi="Open Sans" w:cs="Open Sans"/>
          <w:sz w:val="20"/>
          <w:szCs w:val="20"/>
        </w:rPr>
        <w:tab/>
        <w:t xml:space="preserve">If the </w:t>
      </w:r>
      <w:r w:rsidR="00AC7B20">
        <w:rPr>
          <w:rFonts w:ascii="Open Sans" w:hAnsi="Open Sans" w:cs="Open Sans"/>
          <w:sz w:val="20"/>
          <w:szCs w:val="20"/>
        </w:rPr>
        <w:t>subsidy contrac</w:t>
      </w:r>
      <w:r w:rsidR="007B6C2E">
        <w:rPr>
          <w:rFonts w:ascii="Open Sans" w:hAnsi="Open Sans" w:cs="Open Sans"/>
          <w:sz w:val="20"/>
          <w:szCs w:val="20"/>
        </w:rPr>
        <w:t>t</w:t>
      </w:r>
      <w:r>
        <w:rPr>
          <w:rFonts w:ascii="Open Sans" w:hAnsi="Open Sans" w:cs="Open Sans"/>
          <w:sz w:val="20"/>
          <w:szCs w:val="20"/>
        </w:rPr>
        <w:t xml:space="preserve"> is withdrawn or cancelled with retroactive effect, either wholly or in part, or becomes invalid in some other way, the funding must be repaid to the lead partner immediately. The lead partner will ensure that all funding to be returned is repaid immediately to the certifying authority.</w:t>
      </w:r>
    </w:p>
    <w:p w:rsidR="00583177" w:rsidRDefault="00583177">
      <w:pPr>
        <w:spacing w:line="280" w:lineRule="atLeast"/>
        <w:ind w:left="720" w:hanging="360"/>
        <w:jc w:val="both"/>
        <w:rPr>
          <w:rFonts w:ascii="Open Sans" w:hAnsi="Open Sans" w:cs="Open Sans"/>
          <w:sz w:val="20"/>
          <w:szCs w:val="20"/>
        </w:rPr>
      </w:pPr>
      <w:r>
        <w:rPr>
          <w:rFonts w:ascii="Open Sans" w:hAnsi="Open Sans" w:cs="Open Sans"/>
          <w:sz w:val="20"/>
          <w:szCs w:val="20"/>
        </w:rPr>
        <w:t xml:space="preserve">3. </w:t>
      </w:r>
      <w:r>
        <w:rPr>
          <w:rFonts w:ascii="Open Sans" w:hAnsi="Open Sans" w:cs="Open Sans"/>
          <w:sz w:val="20"/>
          <w:szCs w:val="20"/>
        </w:rPr>
        <w:tab/>
        <w:t xml:space="preserve">The interest charged on the funding amount to be repaid will be charged on a proportional basis to the partners. </w:t>
      </w:r>
    </w:p>
    <w:p w:rsidR="00583177" w:rsidRDefault="00583177">
      <w:pPr>
        <w:spacing w:line="280" w:lineRule="atLeast"/>
        <w:jc w:val="both"/>
        <w:rPr>
          <w:rFonts w:ascii="Century Gothic" w:hAnsi="Century Gothic" w:cs="Arial"/>
          <w:sz w:val="18"/>
          <w:szCs w:val="18"/>
        </w:rPr>
      </w:pPr>
    </w:p>
    <w:p w:rsidR="00583177" w:rsidRDefault="00583177">
      <w:pPr>
        <w:pStyle w:val="OPArtikelTitel"/>
        <w:spacing w:before="0"/>
        <w:rPr>
          <w:rFonts w:ascii="Open Sans" w:eastAsia="Calibri" w:hAnsi="Open Sans" w:cs="Open Sans"/>
          <w:bCs w:val="0"/>
          <w:color w:val="003399"/>
          <w:lang w:val="en-GB" w:eastAsia="en-US"/>
        </w:rPr>
      </w:pPr>
      <w:r>
        <w:rPr>
          <w:rFonts w:ascii="Open Sans" w:eastAsia="Calibri" w:hAnsi="Open Sans" w:cs="Open Sans"/>
          <w:bCs w:val="0"/>
          <w:color w:val="003399"/>
          <w:lang w:val="en-GB" w:eastAsia="en-US"/>
        </w:rPr>
        <w:t>Article 8</w:t>
      </w:r>
      <w:r>
        <w:rPr>
          <w:rFonts w:ascii="Open Sans" w:eastAsia="Calibri" w:hAnsi="Open Sans" w:cs="Open Sans"/>
          <w:bCs w:val="0"/>
          <w:color w:val="003399"/>
          <w:lang w:val="en-GB" w:eastAsia="en-US"/>
        </w:rPr>
        <w:tab/>
        <w:t>Availability of documents</w:t>
      </w:r>
    </w:p>
    <w:p w:rsidR="00583177" w:rsidRDefault="00583177">
      <w:pPr>
        <w:spacing w:line="280" w:lineRule="atLeast"/>
        <w:ind w:left="720" w:hanging="360"/>
        <w:jc w:val="both"/>
        <w:rPr>
          <w:rFonts w:ascii="Open Sans" w:hAnsi="Open Sans" w:cs="Open Sans"/>
          <w:sz w:val="20"/>
          <w:szCs w:val="20"/>
        </w:rPr>
      </w:pPr>
      <w:r>
        <w:rPr>
          <w:rFonts w:ascii="Open Sans" w:hAnsi="Open Sans" w:cs="Open Sans"/>
          <w:sz w:val="20"/>
          <w:szCs w:val="20"/>
        </w:rPr>
        <w:t xml:space="preserve">1. </w:t>
      </w:r>
      <w:r>
        <w:rPr>
          <w:rFonts w:ascii="Open Sans" w:hAnsi="Open Sans" w:cs="Open Sans"/>
          <w:sz w:val="20"/>
          <w:szCs w:val="20"/>
        </w:rPr>
        <w:tab/>
        <w:t>The project partners will ensure that all supporting documents in connection with the project – including all documents that are required for a sufficiently reliable verification – are kept</w:t>
      </w:r>
      <w:r w:rsidR="00D77055">
        <w:rPr>
          <w:rFonts w:ascii="Open Sans" w:hAnsi="Open Sans" w:cs="Open Sans"/>
          <w:sz w:val="20"/>
          <w:szCs w:val="20"/>
        </w:rPr>
        <w:t xml:space="preserve"> </w:t>
      </w:r>
      <w:r w:rsidR="007B6C2E" w:rsidRPr="00D77055">
        <w:rPr>
          <w:rFonts w:ascii="Open Sans" w:hAnsi="Open Sans" w:cs="Open Sans"/>
          <w:sz w:val="20"/>
          <w:szCs w:val="20"/>
        </w:rPr>
        <w:t>in accordance with the retention period as referred to in point 6 of Part A of the subsidy contract</w:t>
      </w:r>
      <w:r w:rsidRPr="0014714E">
        <w:rPr>
          <w:rFonts w:ascii="Open Sans" w:hAnsi="Open Sans" w:cs="Open Sans"/>
          <w:sz w:val="20"/>
          <w:szCs w:val="20"/>
        </w:rPr>
        <w:t>,</w:t>
      </w:r>
      <w:r>
        <w:rPr>
          <w:rFonts w:ascii="Open Sans" w:hAnsi="Open Sans" w:cs="Open Sans"/>
          <w:sz w:val="20"/>
          <w:szCs w:val="20"/>
        </w:rPr>
        <w:t xml:space="preserve"> unless a longer retention period is prescribed on the basis of tax law or other rules.</w:t>
      </w:r>
    </w:p>
    <w:p w:rsidR="00583177" w:rsidRDefault="00583177">
      <w:pPr>
        <w:spacing w:line="280" w:lineRule="atLeast"/>
        <w:ind w:left="720"/>
        <w:jc w:val="both"/>
        <w:rPr>
          <w:rFonts w:ascii="Open Sans" w:hAnsi="Open Sans" w:cs="Open Sans"/>
          <w:sz w:val="20"/>
          <w:szCs w:val="20"/>
        </w:rPr>
      </w:pPr>
      <w:r>
        <w:rPr>
          <w:rFonts w:ascii="Open Sans" w:hAnsi="Open Sans" w:cs="Open Sans"/>
          <w:sz w:val="20"/>
          <w:szCs w:val="20"/>
        </w:rPr>
        <w:t>These periods may be cancelled in the case of a prosecution or a substantiated request from the European Commission.</w:t>
      </w:r>
    </w:p>
    <w:p w:rsidR="00583177" w:rsidRDefault="00583177">
      <w:pPr>
        <w:spacing w:line="280" w:lineRule="atLeast"/>
        <w:ind w:left="720" w:hanging="360"/>
        <w:jc w:val="both"/>
        <w:rPr>
          <w:rFonts w:ascii="Open Sans" w:hAnsi="Open Sans" w:cs="Open Sans"/>
          <w:sz w:val="20"/>
          <w:szCs w:val="20"/>
        </w:rPr>
      </w:pPr>
      <w:r>
        <w:rPr>
          <w:rFonts w:ascii="Open Sans" w:hAnsi="Open Sans" w:cs="Open Sans"/>
          <w:sz w:val="20"/>
          <w:szCs w:val="20"/>
        </w:rPr>
        <w:t>2.</w:t>
      </w:r>
      <w:r>
        <w:rPr>
          <w:rFonts w:ascii="Open Sans" w:hAnsi="Open Sans" w:cs="Open Sans"/>
          <w:sz w:val="20"/>
          <w:szCs w:val="20"/>
        </w:rPr>
        <w:tab/>
        <w:t>All supporting documents must be available as original documents, as authenticated copies of the original or on generally recognised data carriers.</w:t>
      </w:r>
    </w:p>
    <w:p w:rsidR="00583177" w:rsidRDefault="00583177">
      <w:pPr>
        <w:spacing w:line="280" w:lineRule="atLeast"/>
        <w:jc w:val="both"/>
        <w:rPr>
          <w:rFonts w:ascii="Century Gothic" w:hAnsi="Century Gothic" w:cs="Arial"/>
          <w:b/>
          <w:sz w:val="18"/>
          <w:szCs w:val="18"/>
        </w:rPr>
      </w:pPr>
    </w:p>
    <w:p w:rsidR="00583177" w:rsidRDefault="00583177">
      <w:pPr>
        <w:pStyle w:val="OPArtikelTitel"/>
        <w:spacing w:before="0"/>
        <w:rPr>
          <w:rFonts w:ascii="Open Sans" w:eastAsia="Calibri" w:hAnsi="Open Sans" w:cs="Open Sans"/>
          <w:bCs w:val="0"/>
          <w:color w:val="003399"/>
          <w:lang w:val="en-GB" w:eastAsia="en-US"/>
        </w:rPr>
      </w:pPr>
      <w:r>
        <w:rPr>
          <w:rFonts w:ascii="Open Sans" w:eastAsia="Calibri" w:hAnsi="Open Sans" w:cs="Open Sans"/>
          <w:bCs w:val="0"/>
          <w:color w:val="003399"/>
          <w:lang w:val="en-GB" w:eastAsia="en-US"/>
        </w:rPr>
        <w:t xml:space="preserve">Article 9. </w:t>
      </w:r>
      <w:r>
        <w:rPr>
          <w:rFonts w:ascii="Open Sans" w:eastAsia="Calibri" w:hAnsi="Open Sans" w:cs="Open Sans"/>
          <w:bCs w:val="0"/>
          <w:color w:val="003399"/>
          <w:lang w:val="en-GB" w:eastAsia="en-US"/>
        </w:rPr>
        <w:tab/>
        <w:t>Information and publicity</w:t>
      </w:r>
    </w:p>
    <w:p w:rsidR="00583177" w:rsidRDefault="00583177">
      <w:pPr>
        <w:pStyle w:val="Lijstalinea"/>
        <w:numPr>
          <w:ilvl w:val="0"/>
          <w:numId w:val="25"/>
        </w:numPr>
        <w:spacing w:line="280" w:lineRule="atLeast"/>
        <w:jc w:val="both"/>
        <w:rPr>
          <w:rFonts w:ascii="Open Sans" w:hAnsi="Open Sans" w:cs="Open Sans"/>
          <w:sz w:val="20"/>
          <w:szCs w:val="20"/>
        </w:rPr>
      </w:pPr>
      <w:r>
        <w:rPr>
          <w:rFonts w:ascii="Open Sans" w:hAnsi="Open Sans" w:cs="Open Sans"/>
          <w:sz w:val="20"/>
          <w:szCs w:val="20"/>
        </w:rPr>
        <w:t xml:space="preserve">The project partners will make all information available to the lead partner that is required for information and publicity purposes relating to the project. </w:t>
      </w:r>
    </w:p>
    <w:p w:rsidR="00583177" w:rsidRDefault="00583177">
      <w:pPr>
        <w:pStyle w:val="Lijstalinea"/>
        <w:numPr>
          <w:ilvl w:val="0"/>
          <w:numId w:val="25"/>
        </w:numPr>
        <w:spacing w:line="280" w:lineRule="atLeast"/>
        <w:jc w:val="both"/>
        <w:rPr>
          <w:rFonts w:ascii="Open Sans" w:hAnsi="Open Sans" w:cs="Open Sans"/>
          <w:sz w:val="20"/>
          <w:szCs w:val="20"/>
        </w:rPr>
      </w:pPr>
      <w:r>
        <w:rPr>
          <w:rFonts w:ascii="Open Sans" w:hAnsi="Open Sans" w:cs="Open Sans"/>
          <w:sz w:val="20"/>
          <w:szCs w:val="20"/>
        </w:rPr>
        <w:t xml:space="preserve">In the case of all information and publicity, the partners will be obliged to observe the rules as referred to in point j of Part </w:t>
      </w:r>
      <w:r w:rsidR="00095ED6" w:rsidRPr="00D77055">
        <w:rPr>
          <w:rFonts w:ascii="Open Sans" w:hAnsi="Open Sans" w:cs="Open Sans"/>
          <w:sz w:val="20"/>
          <w:szCs w:val="20"/>
        </w:rPr>
        <w:t>C</w:t>
      </w:r>
      <w:r>
        <w:rPr>
          <w:rFonts w:ascii="Open Sans" w:hAnsi="Open Sans" w:cs="Open Sans"/>
          <w:sz w:val="20"/>
          <w:szCs w:val="20"/>
        </w:rPr>
        <w:t xml:space="preserve"> of the </w:t>
      </w:r>
      <w:r w:rsidR="00095ED6">
        <w:rPr>
          <w:rFonts w:ascii="Open Sans" w:hAnsi="Open Sans" w:cs="Open Sans"/>
          <w:sz w:val="20"/>
          <w:szCs w:val="20"/>
        </w:rPr>
        <w:t>subsidy contract</w:t>
      </w:r>
      <w:r>
        <w:rPr>
          <w:rFonts w:ascii="Open Sans" w:hAnsi="Open Sans" w:cs="Open Sans"/>
          <w:sz w:val="20"/>
          <w:szCs w:val="20"/>
        </w:rPr>
        <w:t xml:space="preserve">. </w:t>
      </w:r>
    </w:p>
    <w:p w:rsidR="00583177" w:rsidRDefault="00583177">
      <w:pPr>
        <w:pStyle w:val="Lijstalinea"/>
        <w:numPr>
          <w:ilvl w:val="0"/>
          <w:numId w:val="25"/>
        </w:numPr>
        <w:spacing w:line="280" w:lineRule="atLeast"/>
        <w:jc w:val="both"/>
        <w:rPr>
          <w:rFonts w:ascii="Open Sans" w:hAnsi="Open Sans" w:cs="Open Sans"/>
          <w:sz w:val="20"/>
          <w:szCs w:val="20"/>
        </w:rPr>
      </w:pPr>
      <w:r>
        <w:rPr>
          <w:rFonts w:ascii="Open Sans" w:hAnsi="Open Sans" w:cs="Open Sans"/>
          <w:sz w:val="20"/>
          <w:szCs w:val="20"/>
        </w:rPr>
        <w:t>In the case of all activities and in all publications (including posters, websites, etc.), reference must be made to the official fundi</w:t>
      </w:r>
      <w:r w:rsidR="0073526A">
        <w:rPr>
          <w:rFonts w:ascii="Open Sans" w:hAnsi="Open Sans" w:cs="Open Sans"/>
          <w:sz w:val="20"/>
          <w:szCs w:val="20"/>
        </w:rPr>
        <w:t>ng for the INTERREG V-A Euregio</w:t>
      </w:r>
      <w:r>
        <w:rPr>
          <w:rFonts w:ascii="Open Sans" w:hAnsi="Open Sans" w:cs="Open Sans"/>
          <w:sz w:val="20"/>
          <w:szCs w:val="20"/>
        </w:rPr>
        <w:t xml:space="preserve"> Meuse-Rhine cooperation programme and the logo of the programme and that of the co-financers must be used. In accordance with other EU-specific supplementary provisions, the lead partner will provide the project partners with the funding logo, as well as the logo of the programme and that of the co-financers.</w:t>
      </w:r>
    </w:p>
    <w:p w:rsidR="00583177" w:rsidRDefault="00583177">
      <w:pPr>
        <w:spacing w:line="280" w:lineRule="atLeast"/>
        <w:jc w:val="both"/>
        <w:rPr>
          <w:rFonts w:ascii="Century Gothic" w:hAnsi="Century Gothic" w:cs="Arial"/>
          <w:sz w:val="18"/>
          <w:szCs w:val="18"/>
        </w:rPr>
      </w:pPr>
    </w:p>
    <w:p w:rsidR="00583177" w:rsidRDefault="00583177">
      <w:pPr>
        <w:pStyle w:val="OPArtikelTitel"/>
        <w:spacing w:before="0"/>
        <w:rPr>
          <w:rFonts w:ascii="Open Sans" w:eastAsia="Calibri" w:hAnsi="Open Sans" w:cs="Open Sans"/>
          <w:bCs w:val="0"/>
          <w:color w:val="003399"/>
          <w:lang w:val="en-GB" w:eastAsia="en-US"/>
        </w:rPr>
      </w:pPr>
      <w:r>
        <w:rPr>
          <w:rFonts w:ascii="Open Sans" w:eastAsia="Calibri" w:hAnsi="Open Sans" w:cs="Open Sans"/>
          <w:bCs w:val="0"/>
          <w:color w:val="003399"/>
          <w:lang w:val="en-GB" w:eastAsia="en-US"/>
        </w:rPr>
        <w:t xml:space="preserve">Article 10 </w:t>
      </w:r>
      <w:r>
        <w:rPr>
          <w:rFonts w:ascii="Open Sans" w:eastAsia="Calibri" w:hAnsi="Open Sans" w:cs="Open Sans"/>
          <w:bCs w:val="0"/>
          <w:color w:val="003399"/>
          <w:lang w:val="en-GB" w:eastAsia="en-US"/>
        </w:rPr>
        <w:tab/>
        <w:t>Existing knowledge</w:t>
      </w:r>
    </w:p>
    <w:p w:rsidR="00583177" w:rsidRDefault="00583177">
      <w:pPr>
        <w:spacing w:line="280" w:lineRule="atLeast"/>
        <w:ind w:left="720" w:hanging="360"/>
        <w:jc w:val="both"/>
        <w:rPr>
          <w:rFonts w:ascii="Open Sans" w:hAnsi="Open Sans" w:cs="Open Sans"/>
          <w:sz w:val="20"/>
          <w:szCs w:val="20"/>
          <w:highlight w:val="yellow"/>
        </w:rPr>
      </w:pPr>
      <w:r>
        <w:rPr>
          <w:rFonts w:ascii="Open Sans" w:hAnsi="Open Sans" w:cs="Open Sans"/>
          <w:sz w:val="20"/>
          <w:szCs w:val="20"/>
        </w:rPr>
        <w:t>1.</w:t>
      </w:r>
      <w:r>
        <w:rPr>
          <w:rFonts w:ascii="Open Sans" w:hAnsi="Open Sans" w:cs="Open Sans"/>
          <w:sz w:val="20"/>
          <w:szCs w:val="20"/>
        </w:rPr>
        <w:tab/>
      </w:r>
      <w:r>
        <w:rPr>
          <w:rFonts w:ascii="Open Sans" w:hAnsi="Open Sans" w:cs="Open Sans"/>
          <w:sz w:val="20"/>
          <w:szCs w:val="20"/>
          <w:highlight w:val="yellow"/>
        </w:rPr>
        <w:t>Existing knowledge is the knowledge that a partner contributes to the implementation of the project. This also includes the intellectual property rights of a partner. This knowledge is made available free of charge. The other partners may not disclose this knowledge to third parties, unless the written permission of the partner making the knowledge available has been obtained.</w:t>
      </w:r>
    </w:p>
    <w:p w:rsidR="00583177" w:rsidRDefault="00583177">
      <w:pPr>
        <w:spacing w:line="280" w:lineRule="atLeast"/>
        <w:ind w:left="720" w:hanging="360"/>
        <w:jc w:val="both"/>
        <w:rPr>
          <w:rFonts w:ascii="Open Sans" w:hAnsi="Open Sans" w:cs="Open Sans"/>
          <w:sz w:val="20"/>
          <w:szCs w:val="20"/>
        </w:rPr>
      </w:pPr>
      <w:r>
        <w:rPr>
          <w:rFonts w:ascii="Open Sans" w:hAnsi="Open Sans" w:cs="Open Sans"/>
          <w:sz w:val="20"/>
          <w:szCs w:val="20"/>
          <w:highlight w:val="yellow"/>
        </w:rPr>
        <w:t>2.</w:t>
      </w:r>
      <w:r>
        <w:rPr>
          <w:rFonts w:ascii="Open Sans" w:hAnsi="Open Sans" w:cs="Open Sans"/>
          <w:sz w:val="20"/>
          <w:szCs w:val="20"/>
          <w:highlight w:val="yellow"/>
        </w:rPr>
        <w:tab/>
        <w:t>Existing knowledge and any associated intellectual property rights are and will remain the property of the partner making the knowledge available.</w:t>
      </w:r>
    </w:p>
    <w:p w:rsidR="00892886" w:rsidRDefault="00892886">
      <w:pPr>
        <w:spacing w:line="280" w:lineRule="atLeast"/>
        <w:jc w:val="both"/>
        <w:rPr>
          <w:rFonts w:ascii="Century Gothic" w:hAnsi="Century Gothic" w:cs="Arial"/>
          <w:sz w:val="18"/>
          <w:szCs w:val="18"/>
        </w:rPr>
      </w:pPr>
    </w:p>
    <w:p w:rsidR="00583177" w:rsidRDefault="00583177">
      <w:pPr>
        <w:pStyle w:val="OPArtikelTitel"/>
        <w:spacing w:before="0"/>
        <w:rPr>
          <w:rFonts w:ascii="Open Sans" w:eastAsia="Calibri" w:hAnsi="Open Sans" w:cs="Open Sans"/>
          <w:bCs w:val="0"/>
          <w:color w:val="003399"/>
          <w:lang w:val="en-GB" w:eastAsia="en-US"/>
        </w:rPr>
      </w:pPr>
      <w:r>
        <w:rPr>
          <w:rFonts w:ascii="Open Sans" w:eastAsia="Calibri" w:hAnsi="Open Sans" w:cs="Open Sans"/>
          <w:bCs w:val="0"/>
          <w:color w:val="003399"/>
          <w:lang w:val="en-GB" w:eastAsia="en-US"/>
        </w:rPr>
        <w:t>Article 11</w:t>
      </w:r>
      <w:r>
        <w:rPr>
          <w:rFonts w:ascii="Open Sans" w:eastAsia="Calibri" w:hAnsi="Open Sans" w:cs="Open Sans"/>
          <w:bCs w:val="0"/>
          <w:color w:val="003399"/>
          <w:lang w:val="en-GB" w:eastAsia="en-US"/>
        </w:rPr>
        <w:tab/>
        <w:t>New knowledge</w:t>
      </w:r>
    </w:p>
    <w:p w:rsidR="00583177" w:rsidRDefault="00583177">
      <w:pPr>
        <w:spacing w:line="280" w:lineRule="atLeast"/>
        <w:ind w:left="720" w:hanging="360"/>
        <w:jc w:val="both"/>
        <w:rPr>
          <w:rFonts w:ascii="Open Sans" w:hAnsi="Open Sans" w:cs="Open Sans"/>
          <w:sz w:val="20"/>
          <w:szCs w:val="20"/>
          <w:highlight w:val="yellow"/>
        </w:rPr>
      </w:pPr>
      <w:r>
        <w:rPr>
          <w:rFonts w:ascii="Open Sans" w:hAnsi="Open Sans" w:cs="Open Sans"/>
          <w:sz w:val="20"/>
          <w:szCs w:val="20"/>
        </w:rPr>
        <w:t>1.</w:t>
      </w:r>
      <w:r>
        <w:rPr>
          <w:rFonts w:ascii="Open Sans" w:hAnsi="Open Sans" w:cs="Open Sans"/>
          <w:sz w:val="20"/>
          <w:szCs w:val="20"/>
        </w:rPr>
        <w:tab/>
      </w:r>
      <w:r>
        <w:rPr>
          <w:rFonts w:ascii="Open Sans" w:hAnsi="Open Sans" w:cs="Open Sans"/>
          <w:sz w:val="20"/>
          <w:szCs w:val="20"/>
          <w:highlight w:val="yellow"/>
        </w:rPr>
        <w:t>New knowledge is the knowledge developed by partners within the framework of the project. This also includes potential intellectual property rights, such as patents and software copyrights.</w:t>
      </w:r>
    </w:p>
    <w:p w:rsidR="00583177" w:rsidRDefault="00583177">
      <w:pPr>
        <w:spacing w:line="280" w:lineRule="atLeast"/>
        <w:ind w:left="720" w:hanging="360"/>
        <w:jc w:val="both"/>
        <w:rPr>
          <w:rFonts w:ascii="Open Sans" w:hAnsi="Open Sans" w:cs="Open Sans"/>
          <w:sz w:val="20"/>
          <w:szCs w:val="20"/>
          <w:highlight w:val="yellow"/>
        </w:rPr>
      </w:pPr>
      <w:r>
        <w:rPr>
          <w:rFonts w:ascii="Open Sans" w:hAnsi="Open Sans" w:cs="Open Sans"/>
          <w:sz w:val="20"/>
          <w:szCs w:val="20"/>
          <w:highlight w:val="yellow"/>
        </w:rPr>
        <w:t>2.</w:t>
      </w:r>
      <w:r>
        <w:rPr>
          <w:rFonts w:ascii="Open Sans" w:hAnsi="Open Sans" w:cs="Open Sans"/>
          <w:sz w:val="20"/>
          <w:szCs w:val="20"/>
          <w:highlight w:val="yellow"/>
        </w:rPr>
        <w:tab/>
        <w:t>If two or more partners were involved in the new discovery or new knowledge, referred to hereafter as “the discovering partners”, they will conclude a written agreement relating to the ownership of this discovery or new knowledge. This agreement will at least include the following: an ownership arrangement, a free licence for the use of the other discovering partner or partners in the context of the project, availability without advantages or disadvantages for use outside this project.</w:t>
      </w:r>
      <w:r>
        <w:rPr>
          <w:rStyle w:val="Voetnootmarkering"/>
          <w:rFonts w:ascii="Open Sans" w:hAnsi="Open Sans" w:cs="Open Sans"/>
          <w:sz w:val="20"/>
          <w:szCs w:val="20"/>
          <w:highlight w:val="yellow"/>
        </w:rPr>
        <w:footnoteReference w:customMarkFollows="1" w:id="2"/>
        <w:t>*</w:t>
      </w:r>
    </w:p>
    <w:p w:rsidR="00583177" w:rsidRDefault="00583177">
      <w:pPr>
        <w:spacing w:line="280" w:lineRule="atLeast"/>
        <w:ind w:left="720" w:hanging="360"/>
        <w:jc w:val="both"/>
        <w:rPr>
          <w:rFonts w:ascii="Open Sans" w:hAnsi="Open Sans" w:cs="Open Sans"/>
          <w:sz w:val="20"/>
          <w:szCs w:val="20"/>
          <w:highlight w:val="yellow"/>
        </w:rPr>
      </w:pPr>
      <w:r>
        <w:rPr>
          <w:rFonts w:ascii="Open Sans" w:hAnsi="Open Sans" w:cs="Open Sans"/>
          <w:sz w:val="20"/>
          <w:szCs w:val="20"/>
          <w:highlight w:val="yellow"/>
        </w:rPr>
        <w:t>3.</w:t>
      </w:r>
      <w:r>
        <w:rPr>
          <w:rFonts w:ascii="Open Sans" w:hAnsi="Open Sans" w:cs="Open Sans"/>
          <w:sz w:val="20"/>
          <w:szCs w:val="20"/>
          <w:highlight w:val="yellow"/>
        </w:rPr>
        <w:tab/>
        <w:t>Every partner will make its new knowledge (with due observance of the confidentiality obligation) available to the other partners free of charge, in so far as this is necessary for the implementation of the project. The provision of new knowledge to the other partners is intended solely for use within the objective of the project. This new knowledge may not be disclosed to third parties without the written permission of the partners making this knowledge available.</w:t>
      </w:r>
      <w:r>
        <w:rPr>
          <w:rFonts w:ascii="Open Sans" w:hAnsi="Open Sans" w:cs="Open Sans"/>
          <w:sz w:val="20"/>
          <w:szCs w:val="20"/>
          <w:highlight w:val="yellow"/>
          <w:vertAlign w:val="superscript"/>
        </w:rPr>
        <w:t>*</w:t>
      </w:r>
    </w:p>
    <w:p w:rsidR="00583177" w:rsidRDefault="00583177">
      <w:pPr>
        <w:spacing w:line="280" w:lineRule="atLeast"/>
        <w:ind w:left="720" w:hanging="360"/>
        <w:jc w:val="both"/>
        <w:rPr>
          <w:rFonts w:ascii="Open Sans" w:hAnsi="Open Sans" w:cs="Open Sans"/>
          <w:sz w:val="20"/>
          <w:szCs w:val="20"/>
        </w:rPr>
      </w:pPr>
      <w:r>
        <w:rPr>
          <w:rFonts w:ascii="Open Sans" w:hAnsi="Open Sans" w:cs="Open Sans"/>
          <w:sz w:val="20"/>
          <w:szCs w:val="20"/>
          <w:highlight w:val="yellow"/>
        </w:rPr>
        <w:t>4.</w:t>
      </w:r>
      <w:r>
        <w:rPr>
          <w:rFonts w:ascii="Open Sans" w:hAnsi="Open Sans" w:cs="Open Sans"/>
          <w:sz w:val="20"/>
          <w:szCs w:val="20"/>
          <w:highlight w:val="yellow"/>
        </w:rPr>
        <w:tab/>
        <w:t>The user rights obtained to the new knowledge of another partner must be used solely in accordance with the project objective and for the benefit of the project target group.</w:t>
      </w:r>
      <w:r>
        <w:rPr>
          <w:rFonts w:ascii="Open Sans" w:hAnsi="Open Sans" w:cs="Open Sans"/>
          <w:sz w:val="20"/>
          <w:szCs w:val="20"/>
        </w:rPr>
        <w:t xml:space="preserve"> </w:t>
      </w:r>
    </w:p>
    <w:p w:rsidR="00583177" w:rsidRDefault="00583177">
      <w:pPr>
        <w:spacing w:line="280" w:lineRule="atLeast"/>
        <w:jc w:val="both"/>
        <w:rPr>
          <w:rFonts w:ascii="Century Gothic" w:hAnsi="Century Gothic" w:cs="Arial"/>
          <w:sz w:val="18"/>
          <w:szCs w:val="18"/>
        </w:rPr>
      </w:pPr>
    </w:p>
    <w:p w:rsidR="00583177" w:rsidRDefault="00583177">
      <w:pPr>
        <w:pStyle w:val="OPArtikelTitel"/>
        <w:spacing w:before="0"/>
        <w:rPr>
          <w:rFonts w:ascii="Open Sans" w:eastAsia="Calibri" w:hAnsi="Open Sans" w:cs="Open Sans"/>
          <w:bCs w:val="0"/>
          <w:color w:val="003399"/>
          <w:lang w:val="en-GB" w:eastAsia="en-US"/>
        </w:rPr>
      </w:pPr>
      <w:r>
        <w:rPr>
          <w:rFonts w:ascii="Open Sans" w:eastAsia="Calibri" w:hAnsi="Open Sans" w:cs="Open Sans"/>
          <w:bCs w:val="0"/>
          <w:color w:val="003399"/>
          <w:lang w:val="en-GB" w:eastAsia="en-US"/>
        </w:rPr>
        <w:t xml:space="preserve">Article 12 </w:t>
      </w:r>
      <w:r>
        <w:rPr>
          <w:rFonts w:ascii="Open Sans" w:eastAsia="Calibri" w:hAnsi="Open Sans" w:cs="Open Sans"/>
          <w:bCs w:val="0"/>
          <w:color w:val="003399"/>
          <w:lang w:val="en-GB" w:eastAsia="en-US"/>
        </w:rPr>
        <w:tab/>
        <w:t>Rights of third parties</w:t>
      </w:r>
    </w:p>
    <w:p w:rsidR="00583177" w:rsidRDefault="00583177">
      <w:pPr>
        <w:spacing w:line="280" w:lineRule="atLeast"/>
        <w:ind w:left="720" w:hanging="360"/>
        <w:jc w:val="both"/>
        <w:rPr>
          <w:rFonts w:ascii="Open Sans" w:hAnsi="Open Sans" w:cs="Open Sans"/>
          <w:sz w:val="20"/>
          <w:szCs w:val="20"/>
          <w:highlight w:val="yellow"/>
        </w:rPr>
      </w:pPr>
      <w:r>
        <w:rPr>
          <w:rFonts w:ascii="Open Sans" w:hAnsi="Open Sans" w:cs="Open Sans"/>
          <w:sz w:val="20"/>
          <w:szCs w:val="20"/>
        </w:rPr>
        <w:t>1.</w:t>
      </w:r>
      <w:r>
        <w:rPr>
          <w:rFonts w:ascii="Open Sans" w:hAnsi="Open Sans" w:cs="Open Sans"/>
          <w:sz w:val="20"/>
          <w:szCs w:val="20"/>
        </w:rPr>
        <w:tab/>
      </w:r>
      <w:r>
        <w:rPr>
          <w:rFonts w:ascii="Open Sans" w:hAnsi="Open Sans" w:cs="Open Sans"/>
          <w:sz w:val="20"/>
          <w:szCs w:val="20"/>
          <w:highlight w:val="yellow"/>
        </w:rPr>
        <w:t>Every partner will take the required care in determining whether knowledge is covered or can be covered by the restrictions of this article.</w:t>
      </w:r>
    </w:p>
    <w:p w:rsidR="00583177" w:rsidRDefault="00583177">
      <w:pPr>
        <w:spacing w:line="280" w:lineRule="atLeast"/>
        <w:ind w:firstLine="360"/>
        <w:jc w:val="both"/>
        <w:rPr>
          <w:rFonts w:ascii="Open Sans" w:hAnsi="Open Sans" w:cs="Open Sans"/>
          <w:sz w:val="20"/>
          <w:szCs w:val="20"/>
          <w:highlight w:val="yellow"/>
        </w:rPr>
      </w:pPr>
      <w:r>
        <w:rPr>
          <w:rFonts w:ascii="Open Sans" w:hAnsi="Open Sans" w:cs="Open Sans"/>
          <w:sz w:val="20"/>
          <w:szCs w:val="20"/>
          <w:highlight w:val="yellow"/>
        </w:rPr>
        <w:t>2.</w:t>
      </w:r>
      <w:r>
        <w:rPr>
          <w:rFonts w:ascii="Open Sans" w:hAnsi="Open Sans" w:cs="Open Sans"/>
          <w:sz w:val="20"/>
          <w:szCs w:val="20"/>
          <w:highlight w:val="yellow"/>
        </w:rPr>
        <w:tab/>
        <w:t>Every partner will inform the other partners regarding:</w:t>
      </w:r>
    </w:p>
    <w:p w:rsidR="00583177" w:rsidRDefault="00583177">
      <w:pPr>
        <w:spacing w:line="280" w:lineRule="atLeast"/>
        <w:ind w:left="1434" w:hanging="714"/>
        <w:jc w:val="both"/>
        <w:rPr>
          <w:rFonts w:ascii="Open Sans" w:hAnsi="Open Sans" w:cs="Open Sans"/>
          <w:sz w:val="20"/>
          <w:szCs w:val="20"/>
          <w:highlight w:val="yellow"/>
        </w:rPr>
      </w:pPr>
      <w:r>
        <w:rPr>
          <w:rFonts w:ascii="Open Sans" w:hAnsi="Open Sans" w:cs="Open Sans"/>
          <w:sz w:val="20"/>
          <w:szCs w:val="20"/>
          <w:highlight w:val="yellow"/>
        </w:rPr>
        <w:t xml:space="preserve">a.  </w:t>
      </w:r>
      <w:r>
        <w:rPr>
          <w:rFonts w:ascii="Open Sans" w:hAnsi="Open Sans" w:cs="Open Sans"/>
          <w:sz w:val="20"/>
          <w:szCs w:val="20"/>
          <w:highlight w:val="yellow"/>
        </w:rPr>
        <w:tab/>
        <w:t>a contractual restriction that may apply to an existing right of third parties to the existing knowledge it has made available;</w:t>
      </w:r>
    </w:p>
    <w:p w:rsidR="00583177" w:rsidRDefault="00583177">
      <w:pPr>
        <w:spacing w:line="280" w:lineRule="atLeast"/>
        <w:ind w:left="1434" w:hanging="714"/>
        <w:jc w:val="both"/>
        <w:rPr>
          <w:rFonts w:ascii="Open Sans" w:hAnsi="Open Sans" w:cs="Open Sans"/>
          <w:sz w:val="20"/>
          <w:szCs w:val="20"/>
          <w:highlight w:val="yellow"/>
        </w:rPr>
      </w:pPr>
      <w:r>
        <w:rPr>
          <w:rFonts w:ascii="Open Sans" w:hAnsi="Open Sans" w:cs="Open Sans"/>
          <w:sz w:val="20"/>
          <w:szCs w:val="20"/>
          <w:highlight w:val="yellow"/>
        </w:rPr>
        <w:t xml:space="preserve">b. </w:t>
      </w:r>
      <w:r>
        <w:rPr>
          <w:rFonts w:ascii="Open Sans" w:hAnsi="Open Sans" w:cs="Open Sans"/>
          <w:sz w:val="20"/>
          <w:szCs w:val="20"/>
          <w:highlight w:val="yellow"/>
        </w:rPr>
        <w:tab/>
        <w:t>an obligation of a partner to make new knowledge available to a third party;</w:t>
      </w:r>
    </w:p>
    <w:p w:rsidR="00583177" w:rsidRDefault="00583177">
      <w:pPr>
        <w:spacing w:line="280" w:lineRule="atLeast"/>
        <w:ind w:left="1434" w:hanging="714"/>
        <w:jc w:val="both"/>
        <w:rPr>
          <w:rFonts w:ascii="Open Sans" w:hAnsi="Open Sans" w:cs="Open Sans"/>
          <w:sz w:val="20"/>
          <w:szCs w:val="20"/>
          <w:highlight w:val="yellow"/>
        </w:rPr>
      </w:pPr>
      <w:r>
        <w:rPr>
          <w:rFonts w:ascii="Open Sans" w:hAnsi="Open Sans" w:cs="Open Sans"/>
          <w:sz w:val="20"/>
          <w:szCs w:val="20"/>
          <w:highlight w:val="yellow"/>
        </w:rPr>
        <w:t xml:space="preserve">c. </w:t>
      </w:r>
      <w:r>
        <w:rPr>
          <w:rFonts w:ascii="Open Sans" w:hAnsi="Open Sans" w:cs="Open Sans"/>
          <w:sz w:val="20"/>
          <w:szCs w:val="20"/>
          <w:highlight w:val="yellow"/>
        </w:rPr>
        <w:tab/>
        <w:t xml:space="preserve">a restriction that results from a statutory or similar provision that has consequences for:  </w:t>
      </w:r>
    </w:p>
    <w:p w:rsidR="00583177" w:rsidRDefault="00583177">
      <w:pPr>
        <w:spacing w:line="280" w:lineRule="atLeast"/>
        <w:ind w:left="1800" w:hanging="360"/>
        <w:jc w:val="both"/>
        <w:rPr>
          <w:rFonts w:ascii="Open Sans" w:hAnsi="Open Sans" w:cs="Open Sans"/>
          <w:sz w:val="20"/>
          <w:szCs w:val="20"/>
          <w:highlight w:val="yellow"/>
        </w:rPr>
      </w:pPr>
      <w:r>
        <w:rPr>
          <w:rFonts w:ascii="Open Sans" w:hAnsi="Open Sans" w:cs="Open Sans"/>
          <w:sz w:val="20"/>
          <w:szCs w:val="20"/>
          <w:highlight w:val="yellow"/>
        </w:rPr>
        <w:t xml:space="preserve">- </w:t>
      </w:r>
      <w:r>
        <w:rPr>
          <w:rFonts w:ascii="Open Sans" w:hAnsi="Open Sans" w:cs="Open Sans"/>
          <w:sz w:val="20"/>
          <w:szCs w:val="20"/>
          <w:highlight w:val="yellow"/>
        </w:rPr>
        <w:tab/>
        <w:t>the availability of information; or</w:t>
      </w:r>
    </w:p>
    <w:p w:rsidR="00583177" w:rsidRDefault="00583177">
      <w:pPr>
        <w:spacing w:line="280" w:lineRule="atLeast"/>
        <w:ind w:left="1800" w:hanging="360"/>
        <w:jc w:val="both"/>
        <w:rPr>
          <w:rFonts w:ascii="Open Sans" w:hAnsi="Open Sans" w:cs="Open Sans"/>
          <w:sz w:val="20"/>
          <w:szCs w:val="20"/>
          <w:highlight w:val="yellow"/>
        </w:rPr>
      </w:pPr>
      <w:r>
        <w:rPr>
          <w:rFonts w:ascii="Open Sans" w:hAnsi="Open Sans" w:cs="Open Sans"/>
          <w:sz w:val="20"/>
          <w:szCs w:val="20"/>
          <w:highlight w:val="yellow"/>
        </w:rPr>
        <w:t xml:space="preserve">- </w:t>
      </w:r>
      <w:r>
        <w:rPr>
          <w:rFonts w:ascii="Open Sans" w:hAnsi="Open Sans" w:cs="Open Sans"/>
          <w:sz w:val="20"/>
          <w:szCs w:val="20"/>
          <w:highlight w:val="yellow"/>
        </w:rPr>
        <w:tab/>
        <w:t>related rights or licences that may have a negative effect on the implementation of this cooperation agreement or the possible marketing or commercialisation of the results.</w:t>
      </w:r>
    </w:p>
    <w:p w:rsidR="00583177" w:rsidRDefault="00583177">
      <w:pPr>
        <w:spacing w:line="280" w:lineRule="atLeast"/>
        <w:ind w:left="720" w:hanging="360"/>
        <w:jc w:val="both"/>
        <w:rPr>
          <w:rFonts w:ascii="Open Sans" w:hAnsi="Open Sans" w:cs="Open Sans"/>
          <w:sz w:val="20"/>
          <w:szCs w:val="20"/>
          <w:highlight w:val="yellow"/>
        </w:rPr>
      </w:pPr>
      <w:r>
        <w:rPr>
          <w:rFonts w:ascii="Open Sans" w:hAnsi="Open Sans" w:cs="Open Sans"/>
          <w:sz w:val="20"/>
          <w:szCs w:val="20"/>
          <w:highlight w:val="yellow"/>
        </w:rPr>
        <w:t>3.</w:t>
      </w:r>
      <w:r>
        <w:rPr>
          <w:rFonts w:ascii="Open Sans" w:hAnsi="Open Sans" w:cs="Open Sans"/>
          <w:sz w:val="20"/>
          <w:szCs w:val="20"/>
          <w:highlight w:val="yellow"/>
        </w:rPr>
        <w:tab/>
        <w:t>Restrictions must be communicated to the lead partner before this cooperation agreement is signed or if such emerges at a later stage, as soon as the restriction is known.</w:t>
      </w:r>
    </w:p>
    <w:p w:rsidR="00583177" w:rsidRDefault="00583177">
      <w:pPr>
        <w:spacing w:line="280" w:lineRule="atLeast"/>
        <w:ind w:left="720" w:hanging="360"/>
        <w:jc w:val="both"/>
        <w:rPr>
          <w:rFonts w:ascii="Open Sans" w:hAnsi="Open Sans" w:cs="Open Sans"/>
          <w:sz w:val="20"/>
          <w:szCs w:val="20"/>
        </w:rPr>
      </w:pPr>
      <w:r>
        <w:rPr>
          <w:rFonts w:ascii="Open Sans" w:hAnsi="Open Sans" w:cs="Open Sans"/>
          <w:sz w:val="20"/>
          <w:szCs w:val="20"/>
          <w:highlight w:val="yellow"/>
        </w:rPr>
        <w:t>4.</w:t>
      </w:r>
      <w:r>
        <w:rPr>
          <w:rFonts w:ascii="Open Sans" w:hAnsi="Open Sans" w:cs="Open Sans"/>
          <w:sz w:val="20"/>
          <w:szCs w:val="20"/>
          <w:highlight w:val="yellow"/>
        </w:rPr>
        <w:tab/>
        <w:t>After signing this cooperation agreement, a partner will not enter into an agreement with a third partner if this results in restrictions as described in this article.</w:t>
      </w:r>
    </w:p>
    <w:p w:rsidR="00583177" w:rsidRDefault="00583177">
      <w:pPr>
        <w:spacing w:line="280" w:lineRule="atLeast"/>
        <w:jc w:val="both"/>
        <w:rPr>
          <w:rFonts w:ascii="Century Gothic" w:hAnsi="Century Gothic" w:cs="Arial"/>
          <w:sz w:val="18"/>
          <w:szCs w:val="18"/>
        </w:rPr>
      </w:pPr>
      <w:r>
        <w:rPr>
          <w:rFonts w:ascii="Century Gothic" w:hAnsi="Century Gothic" w:cs="Arial"/>
          <w:sz w:val="18"/>
          <w:szCs w:val="18"/>
        </w:rPr>
        <w:t xml:space="preserve">  </w:t>
      </w:r>
    </w:p>
    <w:p w:rsidR="00583177" w:rsidRDefault="00583177">
      <w:pPr>
        <w:pStyle w:val="OPArtikelTitel"/>
        <w:spacing w:before="0"/>
        <w:rPr>
          <w:rFonts w:ascii="Open Sans" w:eastAsia="Calibri" w:hAnsi="Open Sans" w:cs="Open Sans"/>
          <w:bCs w:val="0"/>
          <w:color w:val="003399"/>
          <w:lang w:val="en-GB" w:eastAsia="en-US"/>
        </w:rPr>
      </w:pPr>
      <w:r>
        <w:rPr>
          <w:rFonts w:ascii="Open Sans" w:eastAsia="Calibri" w:hAnsi="Open Sans" w:cs="Open Sans"/>
          <w:bCs w:val="0"/>
          <w:color w:val="003399"/>
          <w:lang w:val="en-GB" w:eastAsia="en-US"/>
        </w:rPr>
        <w:t xml:space="preserve">Article 13 </w:t>
      </w:r>
      <w:r>
        <w:rPr>
          <w:rFonts w:ascii="Open Sans" w:eastAsia="Calibri" w:hAnsi="Open Sans" w:cs="Open Sans"/>
          <w:bCs w:val="0"/>
          <w:color w:val="003399"/>
          <w:lang w:val="en-GB" w:eastAsia="en-US"/>
        </w:rPr>
        <w:tab/>
        <w:t>Confidentiality</w:t>
      </w:r>
    </w:p>
    <w:p w:rsidR="00583177" w:rsidRDefault="00583177">
      <w:pPr>
        <w:spacing w:line="280" w:lineRule="atLeast"/>
        <w:jc w:val="both"/>
        <w:rPr>
          <w:rFonts w:ascii="Open Sans" w:hAnsi="Open Sans" w:cs="Open Sans"/>
          <w:sz w:val="20"/>
          <w:szCs w:val="20"/>
          <w:highlight w:val="yellow"/>
        </w:rPr>
      </w:pPr>
      <w:r>
        <w:rPr>
          <w:rFonts w:ascii="Open Sans" w:hAnsi="Open Sans" w:cs="Open Sans"/>
          <w:sz w:val="20"/>
          <w:szCs w:val="20"/>
          <w:highlight w:val="yellow"/>
        </w:rPr>
        <w:t>The partners will be obliged to observe confidentiality for the entire duration of the project with regard to:</w:t>
      </w:r>
    </w:p>
    <w:p w:rsidR="00583177" w:rsidRDefault="00583177">
      <w:pPr>
        <w:spacing w:line="280" w:lineRule="atLeast"/>
        <w:ind w:left="720" w:hanging="360"/>
        <w:jc w:val="both"/>
        <w:rPr>
          <w:rFonts w:ascii="Open Sans" w:hAnsi="Open Sans" w:cs="Open Sans"/>
          <w:sz w:val="20"/>
          <w:szCs w:val="20"/>
          <w:highlight w:val="yellow"/>
        </w:rPr>
      </w:pPr>
      <w:r>
        <w:rPr>
          <w:rFonts w:ascii="Open Sans" w:hAnsi="Open Sans" w:cs="Open Sans"/>
          <w:sz w:val="20"/>
          <w:szCs w:val="20"/>
          <w:highlight w:val="yellow"/>
        </w:rPr>
        <w:t xml:space="preserve">a. </w:t>
      </w:r>
      <w:r>
        <w:rPr>
          <w:rFonts w:ascii="Open Sans" w:hAnsi="Open Sans" w:cs="Open Sans"/>
          <w:sz w:val="20"/>
          <w:szCs w:val="20"/>
          <w:highlight w:val="yellow"/>
        </w:rPr>
        <w:tab/>
        <w:t>all information and documents that they receive from one another for the purposes of implementing the project; as well as</w:t>
      </w:r>
    </w:p>
    <w:p w:rsidR="00583177" w:rsidRDefault="00583177">
      <w:pPr>
        <w:spacing w:line="280" w:lineRule="atLeast"/>
        <w:ind w:left="720" w:hanging="360"/>
        <w:jc w:val="both"/>
        <w:rPr>
          <w:rFonts w:ascii="Open Sans" w:hAnsi="Open Sans" w:cs="Open Sans"/>
          <w:sz w:val="20"/>
          <w:szCs w:val="20"/>
          <w:highlight w:val="yellow"/>
        </w:rPr>
      </w:pPr>
      <w:r>
        <w:rPr>
          <w:rFonts w:ascii="Open Sans" w:hAnsi="Open Sans" w:cs="Open Sans"/>
          <w:sz w:val="20"/>
          <w:szCs w:val="20"/>
          <w:highlight w:val="yellow"/>
        </w:rPr>
        <w:t xml:space="preserve">b. </w:t>
      </w:r>
      <w:r>
        <w:rPr>
          <w:rFonts w:ascii="Open Sans" w:hAnsi="Open Sans" w:cs="Open Sans"/>
          <w:sz w:val="20"/>
          <w:szCs w:val="20"/>
          <w:highlight w:val="yellow"/>
        </w:rPr>
        <w:tab/>
        <w:t xml:space="preserve">all information, data, materials, existing and new knowledge, working methods, techniques, expertise, interim and final reports, developed and to be developed in the context of this cooperation agreement;  </w:t>
      </w:r>
    </w:p>
    <w:p w:rsidR="00583177" w:rsidRDefault="00583177">
      <w:pPr>
        <w:spacing w:line="280" w:lineRule="atLeast"/>
        <w:ind w:firstLine="720"/>
        <w:jc w:val="both"/>
        <w:rPr>
          <w:rFonts w:ascii="Open Sans" w:hAnsi="Open Sans" w:cs="Open Sans"/>
          <w:sz w:val="20"/>
          <w:szCs w:val="20"/>
          <w:highlight w:val="yellow"/>
        </w:rPr>
      </w:pPr>
      <w:r>
        <w:rPr>
          <w:rFonts w:ascii="Open Sans" w:hAnsi="Open Sans" w:cs="Open Sans"/>
          <w:sz w:val="20"/>
          <w:szCs w:val="20"/>
          <w:highlight w:val="yellow"/>
        </w:rPr>
        <w:t>with the exception of information and data that:</w:t>
      </w:r>
    </w:p>
    <w:p w:rsidR="00583177" w:rsidRDefault="00583177">
      <w:pPr>
        <w:spacing w:line="280" w:lineRule="atLeast"/>
        <w:ind w:left="1080" w:hanging="360"/>
        <w:jc w:val="both"/>
        <w:rPr>
          <w:rFonts w:ascii="Open Sans" w:hAnsi="Open Sans" w:cs="Open Sans"/>
          <w:sz w:val="20"/>
          <w:szCs w:val="20"/>
          <w:highlight w:val="yellow"/>
        </w:rPr>
      </w:pPr>
      <w:r>
        <w:rPr>
          <w:rFonts w:ascii="Open Sans" w:hAnsi="Open Sans" w:cs="Open Sans"/>
          <w:sz w:val="20"/>
          <w:szCs w:val="20"/>
          <w:highlight w:val="yellow"/>
        </w:rPr>
        <w:t xml:space="preserve">- </w:t>
      </w:r>
      <w:r>
        <w:rPr>
          <w:rFonts w:ascii="Open Sans" w:hAnsi="Open Sans" w:cs="Open Sans"/>
          <w:sz w:val="20"/>
          <w:szCs w:val="20"/>
          <w:highlight w:val="yellow"/>
        </w:rPr>
        <w:tab/>
        <w:t>were already known when the project started or that became available at a later date through no fault of the partners;</w:t>
      </w:r>
    </w:p>
    <w:p w:rsidR="00583177" w:rsidRDefault="00583177">
      <w:pPr>
        <w:spacing w:line="280" w:lineRule="atLeast"/>
        <w:ind w:left="1080" w:hanging="360"/>
        <w:jc w:val="both"/>
        <w:rPr>
          <w:rFonts w:ascii="Open Sans" w:hAnsi="Open Sans" w:cs="Open Sans"/>
          <w:sz w:val="20"/>
          <w:szCs w:val="20"/>
          <w:highlight w:val="yellow"/>
        </w:rPr>
      </w:pPr>
      <w:r>
        <w:rPr>
          <w:rFonts w:ascii="Open Sans" w:hAnsi="Open Sans" w:cs="Open Sans"/>
          <w:sz w:val="20"/>
          <w:szCs w:val="20"/>
          <w:highlight w:val="yellow"/>
        </w:rPr>
        <w:t xml:space="preserve">- </w:t>
      </w:r>
      <w:r>
        <w:rPr>
          <w:rFonts w:ascii="Open Sans" w:hAnsi="Open Sans" w:cs="Open Sans"/>
          <w:sz w:val="20"/>
          <w:szCs w:val="20"/>
          <w:highlight w:val="yellow"/>
        </w:rPr>
        <w:tab/>
        <w:t>had to be disclosed on the basis of a statutory obligation;</w:t>
      </w:r>
    </w:p>
    <w:p w:rsidR="00583177" w:rsidRDefault="00583177">
      <w:pPr>
        <w:spacing w:line="280" w:lineRule="atLeast"/>
        <w:ind w:left="1080" w:hanging="360"/>
        <w:jc w:val="both"/>
        <w:rPr>
          <w:rFonts w:ascii="Open Sans" w:hAnsi="Open Sans" w:cs="Open Sans"/>
          <w:sz w:val="20"/>
          <w:szCs w:val="20"/>
          <w:highlight w:val="yellow"/>
        </w:rPr>
      </w:pPr>
      <w:r>
        <w:rPr>
          <w:rFonts w:ascii="Open Sans" w:hAnsi="Open Sans" w:cs="Open Sans"/>
          <w:sz w:val="20"/>
          <w:szCs w:val="20"/>
          <w:highlight w:val="yellow"/>
        </w:rPr>
        <w:t xml:space="preserve">- </w:t>
      </w:r>
      <w:r>
        <w:rPr>
          <w:rFonts w:ascii="Open Sans" w:hAnsi="Open Sans" w:cs="Open Sans"/>
          <w:sz w:val="20"/>
          <w:szCs w:val="20"/>
          <w:highlight w:val="yellow"/>
        </w:rPr>
        <w:tab/>
        <w:t xml:space="preserve">had already been obtained by third parties authorised for that purpose, which were not covered by the confidentiality obligation; </w:t>
      </w:r>
    </w:p>
    <w:p w:rsidR="00583177" w:rsidRDefault="00583177">
      <w:pPr>
        <w:spacing w:line="280" w:lineRule="atLeast"/>
        <w:ind w:firstLine="720"/>
        <w:jc w:val="both"/>
        <w:rPr>
          <w:rFonts w:ascii="Open Sans" w:hAnsi="Open Sans" w:cs="Open Sans"/>
          <w:sz w:val="20"/>
          <w:szCs w:val="20"/>
        </w:rPr>
      </w:pPr>
      <w:r>
        <w:rPr>
          <w:rFonts w:ascii="Open Sans" w:hAnsi="Open Sans" w:cs="Open Sans"/>
          <w:sz w:val="20"/>
          <w:szCs w:val="20"/>
          <w:highlight w:val="yellow"/>
        </w:rPr>
        <w:t>all to be proved by the partner invoking the exceptional situation.</w:t>
      </w:r>
    </w:p>
    <w:p w:rsidR="00583177" w:rsidRDefault="00583177">
      <w:pPr>
        <w:spacing w:line="280" w:lineRule="atLeast"/>
        <w:jc w:val="both"/>
        <w:rPr>
          <w:rFonts w:ascii="Century Gothic" w:hAnsi="Century Gothic" w:cs="Arial"/>
          <w:sz w:val="18"/>
          <w:szCs w:val="18"/>
        </w:rPr>
      </w:pPr>
    </w:p>
    <w:p w:rsidR="00583177" w:rsidRDefault="00583177">
      <w:pPr>
        <w:pStyle w:val="OPArtikelTitel"/>
        <w:spacing w:before="0"/>
        <w:rPr>
          <w:rFonts w:ascii="Open Sans" w:eastAsia="Calibri" w:hAnsi="Open Sans" w:cs="Open Sans"/>
          <w:bCs w:val="0"/>
          <w:color w:val="003399"/>
          <w:lang w:val="en-GB" w:eastAsia="en-US"/>
        </w:rPr>
      </w:pPr>
      <w:r>
        <w:rPr>
          <w:rFonts w:ascii="Open Sans" w:eastAsia="Calibri" w:hAnsi="Open Sans" w:cs="Open Sans"/>
          <w:bCs w:val="0"/>
          <w:color w:val="003399"/>
          <w:lang w:val="en-GB" w:eastAsia="en-US"/>
        </w:rPr>
        <w:t xml:space="preserve">Article 14 </w:t>
      </w:r>
      <w:r>
        <w:rPr>
          <w:rFonts w:ascii="Open Sans" w:eastAsia="Calibri" w:hAnsi="Open Sans" w:cs="Open Sans"/>
          <w:bCs w:val="0"/>
          <w:color w:val="003399"/>
          <w:lang w:val="en-GB" w:eastAsia="en-US"/>
        </w:rPr>
        <w:tab/>
        <w:t>Amendments</w:t>
      </w:r>
    </w:p>
    <w:p w:rsidR="00583177" w:rsidRDefault="00583177">
      <w:pPr>
        <w:spacing w:line="280" w:lineRule="atLeast"/>
        <w:jc w:val="both"/>
        <w:rPr>
          <w:rFonts w:ascii="Open Sans" w:hAnsi="Open Sans" w:cs="Open Sans"/>
          <w:sz w:val="20"/>
          <w:szCs w:val="20"/>
        </w:rPr>
      </w:pPr>
      <w:r>
        <w:rPr>
          <w:rFonts w:ascii="Open Sans" w:hAnsi="Open Sans" w:cs="Open Sans"/>
          <w:sz w:val="20"/>
          <w:szCs w:val="20"/>
        </w:rPr>
        <w:t>This cooperation agreement may be amended only with the written permission of all partners.</w:t>
      </w:r>
    </w:p>
    <w:p w:rsidR="00583177" w:rsidRDefault="00583177">
      <w:pPr>
        <w:spacing w:line="280" w:lineRule="atLeast"/>
        <w:jc w:val="both"/>
        <w:rPr>
          <w:rFonts w:ascii="Century Gothic" w:hAnsi="Century Gothic" w:cs="Arial"/>
          <w:sz w:val="18"/>
          <w:szCs w:val="18"/>
        </w:rPr>
      </w:pPr>
    </w:p>
    <w:p w:rsidR="00583177" w:rsidRDefault="00583177">
      <w:pPr>
        <w:pStyle w:val="OPArtikelTitel"/>
        <w:spacing w:before="0"/>
        <w:rPr>
          <w:rFonts w:ascii="Open Sans" w:eastAsia="Calibri" w:hAnsi="Open Sans" w:cs="Open Sans"/>
          <w:bCs w:val="0"/>
          <w:color w:val="003399"/>
          <w:lang w:val="en-GB" w:eastAsia="en-US"/>
        </w:rPr>
      </w:pPr>
      <w:r>
        <w:rPr>
          <w:rFonts w:ascii="Open Sans" w:eastAsia="Calibri" w:hAnsi="Open Sans" w:cs="Open Sans"/>
          <w:bCs w:val="0"/>
          <w:color w:val="003399"/>
          <w:lang w:val="en-GB" w:eastAsia="en-US"/>
        </w:rPr>
        <w:t xml:space="preserve">Article 15 </w:t>
      </w:r>
      <w:r>
        <w:rPr>
          <w:rFonts w:ascii="Open Sans" w:eastAsia="Calibri" w:hAnsi="Open Sans" w:cs="Open Sans"/>
          <w:bCs w:val="0"/>
          <w:color w:val="003399"/>
          <w:lang w:val="en-GB" w:eastAsia="en-US"/>
        </w:rPr>
        <w:tab/>
        <w:t>Duration</w:t>
      </w:r>
    </w:p>
    <w:p w:rsidR="00583177" w:rsidRDefault="00583177">
      <w:pPr>
        <w:spacing w:line="280" w:lineRule="atLeast"/>
        <w:jc w:val="both"/>
        <w:rPr>
          <w:rFonts w:ascii="Open Sans" w:hAnsi="Open Sans" w:cs="Open Sans"/>
          <w:sz w:val="20"/>
          <w:szCs w:val="20"/>
        </w:rPr>
      </w:pPr>
      <w:r>
        <w:rPr>
          <w:rFonts w:ascii="Open Sans" w:hAnsi="Open Sans" w:cs="Open Sans"/>
          <w:sz w:val="20"/>
          <w:szCs w:val="20"/>
        </w:rPr>
        <w:t xml:space="preserve">This cooperation agreement will take effect on …… and is being concluded for the duration of the project, as laid down in the </w:t>
      </w:r>
      <w:r w:rsidR="00E82E1B">
        <w:rPr>
          <w:rFonts w:ascii="Open Sans" w:hAnsi="Open Sans" w:cs="Open Sans"/>
          <w:sz w:val="20"/>
          <w:szCs w:val="20"/>
        </w:rPr>
        <w:t>subsidy contract</w:t>
      </w:r>
      <w:r>
        <w:rPr>
          <w:rFonts w:ascii="Open Sans" w:hAnsi="Open Sans" w:cs="Open Sans"/>
          <w:sz w:val="20"/>
          <w:szCs w:val="20"/>
        </w:rPr>
        <w:t>. If the completion of the project requires such, the duration of the cooperation agreement may be extended.</w:t>
      </w:r>
      <w:r>
        <w:rPr>
          <w:rFonts w:ascii="Open Sans" w:hAnsi="Open Sans" w:cs="Open Sans"/>
          <w:sz w:val="20"/>
          <w:szCs w:val="20"/>
        </w:rPr>
        <w:cr/>
      </w:r>
    </w:p>
    <w:p w:rsidR="00583177" w:rsidRDefault="00583177">
      <w:pPr>
        <w:pStyle w:val="OPArtikelTitel"/>
        <w:spacing w:before="0"/>
        <w:rPr>
          <w:rFonts w:ascii="Open Sans" w:eastAsia="Calibri" w:hAnsi="Open Sans" w:cs="Open Sans"/>
          <w:bCs w:val="0"/>
          <w:color w:val="003399"/>
          <w:lang w:val="en-GB" w:eastAsia="en-US"/>
        </w:rPr>
      </w:pPr>
      <w:r>
        <w:rPr>
          <w:rFonts w:ascii="Open Sans" w:eastAsia="Calibri" w:hAnsi="Open Sans" w:cs="Open Sans"/>
          <w:bCs w:val="0"/>
          <w:color w:val="003399"/>
          <w:lang w:val="en-GB" w:eastAsia="en-US"/>
        </w:rPr>
        <w:t xml:space="preserve">Article 16 </w:t>
      </w:r>
      <w:r>
        <w:rPr>
          <w:rFonts w:ascii="Open Sans" w:eastAsia="Calibri" w:hAnsi="Open Sans" w:cs="Open Sans"/>
          <w:bCs w:val="0"/>
          <w:color w:val="003399"/>
          <w:lang w:val="en-GB" w:eastAsia="en-US"/>
        </w:rPr>
        <w:tab/>
        <w:t>Termination</w:t>
      </w:r>
    </w:p>
    <w:p w:rsidR="00583177" w:rsidRDefault="00583177">
      <w:pPr>
        <w:spacing w:line="280" w:lineRule="atLeast"/>
        <w:ind w:left="720" w:hanging="360"/>
        <w:jc w:val="both"/>
        <w:rPr>
          <w:rFonts w:ascii="Open Sans" w:hAnsi="Open Sans" w:cs="Open Sans"/>
          <w:sz w:val="20"/>
          <w:szCs w:val="20"/>
        </w:rPr>
      </w:pPr>
      <w:r>
        <w:rPr>
          <w:rFonts w:ascii="Open Sans" w:hAnsi="Open Sans" w:cs="Open Sans"/>
          <w:sz w:val="20"/>
          <w:szCs w:val="20"/>
        </w:rPr>
        <w:t>1.</w:t>
      </w:r>
      <w:r>
        <w:rPr>
          <w:rFonts w:ascii="Open Sans" w:hAnsi="Open Sans" w:cs="Open Sans"/>
          <w:sz w:val="20"/>
          <w:szCs w:val="20"/>
        </w:rPr>
        <w:tab/>
        <w:t>If one of the partners:</w:t>
      </w:r>
    </w:p>
    <w:p w:rsidR="00583177" w:rsidRDefault="00583177">
      <w:pPr>
        <w:spacing w:line="280" w:lineRule="atLeast"/>
        <w:ind w:left="1080" w:hanging="360"/>
        <w:jc w:val="both"/>
        <w:rPr>
          <w:rFonts w:ascii="Open Sans" w:hAnsi="Open Sans" w:cs="Open Sans"/>
          <w:sz w:val="20"/>
          <w:szCs w:val="20"/>
        </w:rPr>
      </w:pPr>
      <w:r>
        <w:rPr>
          <w:rFonts w:ascii="Open Sans" w:hAnsi="Open Sans" w:cs="Open Sans"/>
          <w:sz w:val="20"/>
          <w:szCs w:val="20"/>
        </w:rPr>
        <w:t>a.</w:t>
      </w:r>
      <w:r>
        <w:rPr>
          <w:rFonts w:ascii="Open Sans" w:hAnsi="Open Sans" w:cs="Open Sans"/>
          <w:sz w:val="20"/>
          <w:szCs w:val="20"/>
        </w:rPr>
        <w:tab/>
        <w:t>is declared bankrupt, requests a suspension of payments, is liquidated, for which a debt rescheduling scheme is concluded or for which another arrangement is concluded for the benefit of its creditors;</w:t>
      </w:r>
    </w:p>
    <w:p w:rsidR="00583177" w:rsidRDefault="00583177">
      <w:pPr>
        <w:spacing w:line="280" w:lineRule="atLeast"/>
        <w:ind w:left="1080" w:hanging="360"/>
        <w:jc w:val="both"/>
        <w:rPr>
          <w:rFonts w:ascii="Open Sans" w:hAnsi="Open Sans" w:cs="Open Sans"/>
          <w:sz w:val="20"/>
          <w:szCs w:val="20"/>
        </w:rPr>
      </w:pPr>
      <w:r>
        <w:rPr>
          <w:rFonts w:ascii="Open Sans" w:hAnsi="Open Sans" w:cs="Open Sans"/>
          <w:sz w:val="20"/>
          <w:szCs w:val="20"/>
        </w:rPr>
        <w:t>b.</w:t>
      </w:r>
      <w:r>
        <w:rPr>
          <w:rFonts w:ascii="Open Sans" w:hAnsi="Open Sans" w:cs="Open Sans"/>
          <w:sz w:val="20"/>
          <w:szCs w:val="20"/>
        </w:rPr>
        <w:tab/>
        <w:t xml:space="preserve">experiences a </w:t>
      </w:r>
      <w:r>
        <w:rPr>
          <w:rFonts w:ascii="Open Sans" w:hAnsi="Open Sans" w:cs="Open Sans"/>
          <w:i/>
          <w:iCs/>
          <w:sz w:val="20"/>
          <w:szCs w:val="20"/>
        </w:rPr>
        <w:t>force majeure</w:t>
      </w:r>
      <w:r>
        <w:rPr>
          <w:rFonts w:ascii="Open Sans" w:hAnsi="Open Sans" w:cs="Open Sans"/>
          <w:sz w:val="20"/>
          <w:szCs w:val="20"/>
        </w:rPr>
        <w:t xml:space="preserve"> situation that lasts more than </w:t>
      </w:r>
      <w:r>
        <w:rPr>
          <w:rFonts w:ascii="Open Sans" w:hAnsi="Open Sans" w:cs="Open Sans"/>
          <w:sz w:val="20"/>
          <w:szCs w:val="20"/>
          <w:highlight w:val="yellow"/>
        </w:rPr>
        <w:t>…</w:t>
      </w:r>
      <w:r>
        <w:rPr>
          <w:rFonts w:ascii="Open Sans" w:hAnsi="Open Sans" w:cs="Open Sans"/>
          <w:sz w:val="20"/>
          <w:szCs w:val="20"/>
        </w:rPr>
        <w:t xml:space="preserve"> days without interruption;</w:t>
      </w:r>
    </w:p>
    <w:p w:rsidR="00583177" w:rsidRDefault="00583177">
      <w:pPr>
        <w:spacing w:line="280" w:lineRule="atLeast"/>
        <w:ind w:left="1080" w:hanging="360"/>
        <w:jc w:val="both"/>
        <w:rPr>
          <w:rFonts w:ascii="Open Sans" w:hAnsi="Open Sans" w:cs="Open Sans"/>
          <w:sz w:val="20"/>
          <w:szCs w:val="20"/>
        </w:rPr>
      </w:pPr>
      <w:r>
        <w:rPr>
          <w:rFonts w:ascii="Open Sans" w:hAnsi="Open Sans" w:cs="Open Sans"/>
          <w:sz w:val="20"/>
          <w:szCs w:val="20"/>
        </w:rPr>
        <w:t>c.</w:t>
      </w:r>
      <w:r>
        <w:rPr>
          <w:rFonts w:ascii="Open Sans" w:hAnsi="Open Sans" w:cs="Open Sans"/>
          <w:sz w:val="20"/>
          <w:szCs w:val="20"/>
        </w:rPr>
        <w:tab/>
        <w:t xml:space="preserve">is in default and this default cannot be rectified within </w:t>
      </w:r>
      <w:r>
        <w:rPr>
          <w:rFonts w:ascii="Open Sans" w:hAnsi="Open Sans" w:cs="Open Sans"/>
          <w:sz w:val="20"/>
          <w:szCs w:val="20"/>
          <w:highlight w:val="yellow"/>
        </w:rPr>
        <w:t>…</w:t>
      </w:r>
      <w:r>
        <w:rPr>
          <w:rFonts w:ascii="Open Sans" w:hAnsi="Open Sans" w:cs="Open Sans"/>
          <w:sz w:val="20"/>
          <w:szCs w:val="20"/>
        </w:rPr>
        <w:t xml:space="preserve"> days. The period of </w:t>
      </w:r>
      <w:r>
        <w:rPr>
          <w:rFonts w:ascii="Open Sans" w:hAnsi="Open Sans" w:cs="Open Sans"/>
          <w:sz w:val="20"/>
          <w:szCs w:val="20"/>
          <w:highlight w:val="yellow"/>
        </w:rPr>
        <w:t>…</w:t>
      </w:r>
      <w:r>
        <w:rPr>
          <w:rFonts w:ascii="Open Sans" w:hAnsi="Open Sans" w:cs="Open Sans"/>
          <w:sz w:val="20"/>
          <w:szCs w:val="20"/>
        </w:rPr>
        <w:t xml:space="preserve"> days will commence following notice of default;</w:t>
      </w:r>
    </w:p>
    <w:p w:rsidR="00583177" w:rsidRDefault="00583177">
      <w:pPr>
        <w:spacing w:line="280" w:lineRule="atLeast"/>
        <w:ind w:left="1080" w:hanging="360"/>
        <w:jc w:val="both"/>
        <w:rPr>
          <w:rFonts w:ascii="Open Sans" w:hAnsi="Open Sans" w:cs="Open Sans"/>
          <w:sz w:val="20"/>
          <w:szCs w:val="20"/>
        </w:rPr>
      </w:pPr>
      <w:r>
        <w:rPr>
          <w:rFonts w:ascii="Open Sans" w:hAnsi="Open Sans" w:cs="Open Sans"/>
          <w:sz w:val="20"/>
          <w:szCs w:val="20"/>
        </w:rPr>
        <w:t xml:space="preserve">d. </w:t>
      </w:r>
      <w:r>
        <w:rPr>
          <w:rFonts w:ascii="Open Sans" w:hAnsi="Open Sans" w:cs="Open Sans"/>
          <w:sz w:val="20"/>
          <w:szCs w:val="20"/>
        </w:rPr>
        <w:tab/>
        <w:t>is no longer able or willing to participate in the project, the other partners must contact the programme management immediately</w:t>
      </w:r>
      <w:r>
        <w:t>.</w:t>
      </w:r>
      <w:r>
        <w:rPr>
          <w:rFonts w:ascii="Open Sans" w:hAnsi="Open Sans" w:cs="Open Sans"/>
          <w:sz w:val="20"/>
          <w:szCs w:val="20"/>
        </w:rPr>
        <w:t xml:space="preserve"> The other partners may decide to terminate the cooperation agreement with this partner only in close consultation with the programme management. </w:t>
      </w:r>
    </w:p>
    <w:p w:rsidR="00583177" w:rsidRDefault="00583177">
      <w:pPr>
        <w:spacing w:line="280" w:lineRule="atLeast"/>
        <w:ind w:left="720" w:hanging="360"/>
        <w:jc w:val="both"/>
        <w:rPr>
          <w:rFonts w:ascii="Open Sans" w:hAnsi="Open Sans" w:cs="Open Sans"/>
          <w:sz w:val="20"/>
          <w:szCs w:val="20"/>
        </w:rPr>
      </w:pPr>
      <w:r>
        <w:rPr>
          <w:rFonts w:ascii="Open Sans" w:hAnsi="Open Sans" w:cs="Open Sans"/>
          <w:sz w:val="20"/>
          <w:szCs w:val="20"/>
        </w:rPr>
        <w:t>2.</w:t>
      </w:r>
      <w:r>
        <w:rPr>
          <w:rFonts w:ascii="Open Sans" w:hAnsi="Open Sans" w:cs="Open Sans"/>
          <w:sz w:val="20"/>
          <w:szCs w:val="20"/>
        </w:rPr>
        <w:tab/>
        <w:t>Following a termination, as referred to in paragraph 1, the project will be continued by the remaining partners, in so far as that is within their capacities.</w:t>
      </w:r>
    </w:p>
    <w:p w:rsidR="00583177" w:rsidRDefault="00583177">
      <w:pPr>
        <w:spacing w:line="280" w:lineRule="atLeast"/>
        <w:ind w:left="720"/>
        <w:jc w:val="both"/>
        <w:rPr>
          <w:rFonts w:ascii="Open Sans" w:hAnsi="Open Sans" w:cs="Open Sans"/>
          <w:sz w:val="20"/>
          <w:szCs w:val="20"/>
        </w:rPr>
      </w:pPr>
      <w:r>
        <w:rPr>
          <w:rFonts w:ascii="Open Sans" w:hAnsi="Open Sans" w:cs="Open Sans"/>
          <w:sz w:val="20"/>
          <w:szCs w:val="20"/>
        </w:rPr>
        <w:t>The partner with whom the cooperation agreement has been terminated will be obliged to make available to the remaining partners all relevant documents, drawings and information relating to the implementation of the project, so that the project can be implemented as far as possible in accordance with the original planning.</w:t>
      </w:r>
    </w:p>
    <w:p w:rsidR="00583177" w:rsidRDefault="00583177">
      <w:pPr>
        <w:spacing w:line="280" w:lineRule="atLeast"/>
        <w:ind w:left="720" w:hanging="360"/>
        <w:jc w:val="both"/>
        <w:rPr>
          <w:rFonts w:ascii="Open Sans" w:hAnsi="Open Sans" w:cs="Open Sans"/>
          <w:sz w:val="20"/>
          <w:szCs w:val="20"/>
        </w:rPr>
      </w:pPr>
      <w:r>
        <w:rPr>
          <w:rFonts w:ascii="Open Sans" w:hAnsi="Open Sans" w:cs="Open Sans"/>
          <w:sz w:val="20"/>
          <w:szCs w:val="20"/>
        </w:rPr>
        <w:t>3.</w:t>
      </w:r>
      <w:r>
        <w:rPr>
          <w:rFonts w:ascii="Open Sans" w:hAnsi="Open Sans" w:cs="Open Sans"/>
          <w:sz w:val="20"/>
          <w:szCs w:val="20"/>
        </w:rPr>
        <w:tab/>
        <w:t>The partner whose participation has been terminated in accordance with paragraph 1 will share in the revenues and costs of the project for the period up until the day prior to that of termination. All payments to which this partner is entitled will be suspended until all costs and interest owed by this partner have been paid. The amount of all costs and interest owed will be settled with the payments to which this partner is entitled.</w:t>
      </w:r>
    </w:p>
    <w:p w:rsidR="00583177" w:rsidRDefault="00583177">
      <w:pPr>
        <w:spacing w:line="280" w:lineRule="atLeast"/>
        <w:ind w:left="720" w:hanging="360"/>
        <w:jc w:val="both"/>
        <w:rPr>
          <w:rFonts w:ascii="Open Sans" w:hAnsi="Open Sans" w:cs="Open Sans"/>
          <w:sz w:val="20"/>
          <w:szCs w:val="20"/>
        </w:rPr>
      </w:pPr>
      <w:r>
        <w:rPr>
          <w:rFonts w:ascii="Open Sans" w:hAnsi="Open Sans" w:cs="Open Sans"/>
          <w:sz w:val="20"/>
          <w:szCs w:val="20"/>
        </w:rPr>
        <w:t>4.</w:t>
      </w:r>
      <w:r>
        <w:rPr>
          <w:rFonts w:ascii="Open Sans" w:hAnsi="Open Sans" w:cs="Open Sans"/>
          <w:sz w:val="20"/>
          <w:szCs w:val="20"/>
        </w:rPr>
        <w:tab/>
        <w:t xml:space="preserve">If the </w:t>
      </w:r>
      <w:r w:rsidR="00E82E1B">
        <w:rPr>
          <w:rFonts w:ascii="Open Sans" w:hAnsi="Open Sans" w:cs="Open Sans"/>
          <w:sz w:val="20"/>
          <w:szCs w:val="20"/>
        </w:rPr>
        <w:t>subsidy contract</w:t>
      </w:r>
      <w:r>
        <w:rPr>
          <w:rFonts w:ascii="Open Sans" w:hAnsi="Open Sans" w:cs="Open Sans"/>
          <w:sz w:val="20"/>
          <w:szCs w:val="20"/>
        </w:rPr>
        <w:t xml:space="preserve"> is withdrawn or cancelled with retroactive effect by the Monitoring Committee or declared invalid in some other way, this cooperation agreement will be terminated. The partners undertake to work towards a correct settlement of the consequences resulting from the cancellation and termination. </w:t>
      </w:r>
    </w:p>
    <w:p w:rsidR="00583177" w:rsidRDefault="00583177">
      <w:pPr>
        <w:spacing w:line="280" w:lineRule="atLeast"/>
        <w:jc w:val="both"/>
        <w:rPr>
          <w:rFonts w:ascii="Century Gothic" w:hAnsi="Century Gothic" w:cs="Arial"/>
          <w:sz w:val="18"/>
          <w:szCs w:val="18"/>
        </w:rPr>
      </w:pPr>
    </w:p>
    <w:p w:rsidR="001B486C" w:rsidRDefault="001B486C">
      <w:pPr>
        <w:spacing w:line="280" w:lineRule="atLeast"/>
        <w:jc w:val="both"/>
        <w:rPr>
          <w:rFonts w:ascii="Century Gothic" w:hAnsi="Century Gothic" w:cs="Arial"/>
          <w:sz w:val="18"/>
          <w:szCs w:val="18"/>
        </w:rPr>
      </w:pPr>
    </w:p>
    <w:p w:rsidR="001B486C" w:rsidRDefault="001B486C">
      <w:pPr>
        <w:spacing w:line="280" w:lineRule="atLeast"/>
        <w:jc w:val="both"/>
        <w:rPr>
          <w:rFonts w:ascii="Century Gothic" w:hAnsi="Century Gothic" w:cs="Arial"/>
          <w:sz w:val="18"/>
          <w:szCs w:val="18"/>
        </w:rPr>
      </w:pPr>
    </w:p>
    <w:p w:rsidR="001B486C" w:rsidRDefault="001B486C">
      <w:pPr>
        <w:spacing w:line="280" w:lineRule="atLeast"/>
        <w:jc w:val="both"/>
        <w:rPr>
          <w:rFonts w:ascii="Century Gothic" w:hAnsi="Century Gothic" w:cs="Arial"/>
          <w:sz w:val="18"/>
          <w:szCs w:val="18"/>
        </w:rPr>
      </w:pPr>
    </w:p>
    <w:p w:rsidR="00583177" w:rsidRDefault="00583177">
      <w:pPr>
        <w:pStyle w:val="OPArtikelTitel"/>
        <w:spacing w:before="0"/>
        <w:rPr>
          <w:rFonts w:ascii="Open Sans" w:eastAsia="Calibri" w:hAnsi="Open Sans" w:cs="Open Sans"/>
          <w:bCs w:val="0"/>
          <w:color w:val="003399"/>
          <w:lang w:val="en-GB" w:eastAsia="en-US"/>
        </w:rPr>
      </w:pPr>
      <w:r>
        <w:rPr>
          <w:rFonts w:ascii="Open Sans" w:eastAsia="Calibri" w:hAnsi="Open Sans" w:cs="Open Sans"/>
          <w:bCs w:val="0"/>
          <w:color w:val="003399"/>
          <w:lang w:val="en-GB" w:eastAsia="en-US"/>
        </w:rPr>
        <w:t xml:space="preserve">Article 17 </w:t>
      </w:r>
      <w:r>
        <w:rPr>
          <w:rFonts w:ascii="Open Sans" w:eastAsia="Calibri" w:hAnsi="Open Sans" w:cs="Open Sans"/>
          <w:bCs w:val="0"/>
          <w:color w:val="003399"/>
          <w:lang w:val="en-GB" w:eastAsia="en-US"/>
        </w:rPr>
        <w:tab/>
        <w:t>Interim admission of a partner</w:t>
      </w:r>
    </w:p>
    <w:p w:rsidR="00583177" w:rsidRDefault="00583177">
      <w:pPr>
        <w:spacing w:line="280" w:lineRule="atLeast"/>
        <w:jc w:val="both"/>
        <w:rPr>
          <w:rFonts w:ascii="Open Sans" w:hAnsi="Open Sans" w:cs="Open Sans"/>
          <w:sz w:val="20"/>
          <w:szCs w:val="20"/>
        </w:rPr>
      </w:pPr>
      <w:r>
        <w:rPr>
          <w:rFonts w:ascii="Open Sans" w:hAnsi="Open Sans" w:cs="Open Sans"/>
          <w:sz w:val="20"/>
          <w:szCs w:val="20"/>
        </w:rPr>
        <w:t>If the partners wish to admit a new partner in the interim, the managing authority must be contacted immediately. The partners may decide to admit the new partner only in close consultation with the managing authority.</w:t>
      </w:r>
    </w:p>
    <w:p w:rsidR="00583177" w:rsidRDefault="00583177">
      <w:pPr>
        <w:spacing w:line="280" w:lineRule="atLeast"/>
        <w:jc w:val="both"/>
        <w:rPr>
          <w:rFonts w:ascii="Open Sans" w:hAnsi="Open Sans" w:cs="Open Sans"/>
          <w:sz w:val="20"/>
          <w:szCs w:val="20"/>
        </w:rPr>
      </w:pPr>
      <w:r>
        <w:rPr>
          <w:rFonts w:ascii="Open Sans" w:hAnsi="Open Sans" w:cs="Open Sans"/>
          <w:sz w:val="20"/>
          <w:szCs w:val="20"/>
        </w:rPr>
        <w:t>Following a positive decision by the partners, the cooperation agreement will also apply to the newly admitted partner. The newly admitted partner must declare in writing that it is accepting and co-signing the cooperation agreement.</w:t>
      </w:r>
    </w:p>
    <w:p w:rsidR="00583177" w:rsidRDefault="00583177">
      <w:pPr>
        <w:spacing w:line="280" w:lineRule="atLeast"/>
        <w:jc w:val="both"/>
        <w:rPr>
          <w:rFonts w:ascii="Century Gothic" w:hAnsi="Century Gothic" w:cs="Arial"/>
          <w:sz w:val="18"/>
          <w:szCs w:val="18"/>
        </w:rPr>
      </w:pPr>
    </w:p>
    <w:p w:rsidR="00583177" w:rsidRDefault="00583177">
      <w:pPr>
        <w:pStyle w:val="OPArtikelTitel"/>
        <w:spacing w:before="0"/>
        <w:rPr>
          <w:rFonts w:ascii="Open Sans" w:eastAsia="Calibri" w:hAnsi="Open Sans" w:cs="Open Sans"/>
          <w:bCs w:val="0"/>
          <w:color w:val="003399"/>
          <w:lang w:val="en-GB" w:eastAsia="en-US"/>
        </w:rPr>
      </w:pPr>
      <w:r>
        <w:rPr>
          <w:rFonts w:ascii="Open Sans" w:eastAsia="Calibri" w:hAnsi="Open Sans" w:cs="Open Sans"/>
          <w:bCs w:val="0"/>
          <w:color w:val="003399"/>
          <w:lang w:val="en-GB" w:eastAsia="en-US"/>
        </w:rPr>
        <w:t>Article 18</w:t>
      </w:r>
      <w:r>
        <w:rPr>
          <w:rFonts w:ascii="Open Sans" w:eastAsia="Calibri" w:hAnsi="Open Sans" w:cs="Open Sans"/>
          <w:bCs w:val="0"/>
          <w:color w:val="003399"/>
          <w:lang w:val="en-GB" w:eastAsia="en-US"/>
        </w:rPr>
        <w:tab/>
        <w:t>Choice of law</w:t>
      </w:r>
    </w:p>
    <w:p w:rsidR="00583177" w:rsidRDefault="00583177">
      <w:pPr>
        <w:pStyle w:val="Lijstalinea"/>
        <w:numPr>
          <w:ilvl w:val="0"/>
          <w:numId w:val="26"/>
        </w:numPr>
        <w:spacing w:line="280" w:lineRule="atLeast"/>
        <w:jc w:val="both"/>
        <w:rPr>
          <w:rFonts w:ascii="Open Sans" w:hAnsi="Open Sans" w:cs="Open Sans"/>
          <w:sz w:val="20"/>
          <w:szCs w:val="20"/>
        </w:rPr>
      </w:pPr>
      <w:r>
        <w:rPr>
          <w:rFonts w:ascii="Open Sans" w:hAnsi="Open Sans" w:cs="Open Sans"/>
          <w:sz w:val="20"/>
          <w:szCs w:val="20"/>
        </w:rPr>
        <w:t xml:space="preserve">This cooperation agreement and all other arrangements that result from this cooperation agreement will be governed exclusively by </w:t>
      </w:r>
      <w:r>
        <w:rPr>
          <w:rFonts w:ascii="Open Sans" w:hAnsi="Open Sans" w:cs="Open Sans"/>
          <w:sz w:val="20"/>
          <w:szCs w:val="20"/>
          <w:highlight w:val="yellow"/>
        </w:rPr>
        <w:t>Dutch/German/Belgian law</w:t>
      </w:r>
      <w:r>
        <w:rPr>
          <w:rFonts w:ascii="Open Sans" w:hAnsi="Open Sans" w:cs="Open Sans"/>
          <w:sz w:val="20"/>
          <w:szCs w:val="20"/>
        </w:rPr>
        <w:t>.</w:t>
      </w:r>
    </w:p>
    <w:p w:rsidR="00583177" w:rsidRDefault="00583177">
      <w:pPr>
        <w:numPr>
          <w:ilvl w:val="0"/>
          <w:numId w:val="26"/>
        </w:numPr>
        <w:spacing w:line="280" w:lineRule="atLeast"/>
        <w:jc w:val="both"/>
        <w:rPr>
          <w:rFonts w:ascii="Open Sans" w:hAnsi="Open Sans" w:cs="Open Sans"/>
          <w:sz w:val="20"/>
          <w:szCs w:val="20"/>
        </w:rPr>
      </w:pPr>
      <w:r>
        <w:rPr>
          <w:rFonts w:ascii="Open Sans" w:hAnsi="Open Sans" w:cs="Open Sans"/>
          <w:sz w:val="20"/>
          <w:szCs w:val="20"/>
        </w:rPr>
        <w:t>In the case of disputes between the parties relating to this cooperation agreement, a neutral party will be invited in mutual consultation to deliver a non-binding judgment.</w:t>
      </w:r>
    </w:p>
    <w:p w:rsidR="00583177" w:rsidRDefault="00583177">
      <w:pPr>
        <w:numPr>
          <w:ilvl w:val="0"/>
          <w:numId w:val="26"/>
        </w:numPr>
        <w:spacing w:line="280" w:lineRule="atLeast"/>
        <w:jc w:val="both"/>
        <w:rPr>
          <w:rFonts w:ascii="Open Sans" w:hAnsi="Open Sans" w:cs="Open Sans"/>
          <w:sz w:val="20"/>
          <w:szCs w:val="20"/>
        </w:rPr>
      </w:pPr>
      <w:r>
        <w:rPr>
          <w:rFonts w:ascii="Open Sans" w:hAnsi="Open Sans" w:cs="Open Sans"/>
          <w:sz w:val="20"/>
          <w:szCs w:val="20"/>
        </w:rPr>
        <w:t>If, on the basis of this judgment,</w:t>
      </w:r>
      <w:r w:rsidR="00E32FE8">
        <w:rPr>
          <w:rFonts w:ascii="Open Sans" w:hAnsi="Open Sans" w:cs="Open Sans"/>
          <w:sz w:val="20"/>
          <w:szCs w:val="20"/>
        </w:rPr>
        <w:t xml:space="preserve"> a solution cannot be found that</w:t>
      </w:r>
      <w:r>
        <w:rPr>
          <w:rFonts w:ascii="Open Sans" w:hAnsi="Open Sans" w:cs="Open Sans"/>
          <w:sz w:val="20"/>
          <w:szCs w:val="20"/>
        </w:rPr>
        <w:t xml:space="preserve"> is acceptable to all parties, the dispute will be submitted to the competent </w:t>
      </w:r>
      <w:r>
        <w:rPr>
          <w:rFonts w:ascii="Open Sans" w:hAnsi="Open Sans" w:cs="Open Sans"/>
          <w:sz w:val="20"/>
          <w:szCs w:val="20"/>
          <w:highlight w:val="yellow"/>
        </w:rPr>
        <w:t>Dutch/German/Belgian</w:t>
      </w:r>
      <w:r>
        <w:rPr>
          <w:rFonts w:ascii="Open Sans" w:hAnsi="Open Sans" w:cs="Open Sans"/>
          <w:sz w:val="20"/>
          <w:szCs w:val="20"/>
        </w:rPr>
        <w:t xml:space="preserve"> court.</w:t>
      </w:r>
    </w:p>
    <w:p w:rsidR="00583177" w:rsidRDefault="00583177">
      <w:pPr>
        <w:numPr>
          <w:ilvl w:val="0"/>
          <w:numId w:val="26"/>
        </w:numPr>
        <w:spacing w:line="280" w:lineRule="atLeast"/>
        <w:jc w:val="both"/>
        <w:rPr>
          <w:rFonts w:ascii="Open Sans" w:hAnsi="Open Sans" w:cs="Open Sans"/>
          <w:sz w:val="20"/>
          <w:szCs w:val="20"/>
        </w:rPr>
      </w:pPr>
      <w:r>
        <w:rPr>
          <w:rFonts w:ascii="Open Sans" w:hAnsi="Open Sans" w:cs="Open Sans"/>
          <w:sz w:val="20"/>
          <w:szCs w:val="20"/>
        </w:rPr>
        <w:t>Amendments to this cooperation agreement will be legally valid only if they have been laid down in writing and signed by all partners.</w:t>
      </w:r>
    </w:p>
    <w:p w:rsidR="00583177" w:rsidRDefault="00E32FE8">
      <w:pPr>
        <w:numPr>
          <w:ilvl w:val="0"/>
          <w:numId w:val="26"/>
        </w:numPr>
        <w:spacing w:line="280" w:lineRule="atLeast"/>
        <w:jc w:val="both"/>
        <w:rPr>
          <w:rFonts w:ascii="Open Sans" w:hAnsi="Open Sans" w:cs="Open Sans"/>
          <w:sz w:val="20"/>
          <w:szCs w:val="20"/>
        </w:rPr>
      </w:pPr>
      <w:r>
        <w:rPr>
          <w:rFonts w:ascii="Open Sans" w:hAnsi="Open Sans" w:cs="Open Sans"/>
          <w:sz w:val="20"/>
          <w:szCs w:val="20"/>
        </w:rPr>
        <w:t>In the event of contradiction</w:t>
      </w:r>
      <w:bookmarkStart w:id="0" w:name="_GoBack"/>
      <w:bookmarkEnd w:id="0"/>
      <w:r w:rsidR="00583177">
        <w:rPr>
          <w:rFonts w:ascii="Open Sans" w:hAnsi="Open Sans" w:cs="Open Sans"/>
          <w:sz w:val="20"/>
          <w:szCs w:val="20"/>
        </w:rPr>
        <w:t>, the conditions to be imposed by the managing authority on the funding will prevail over this cooperation agreement.</w:t>
      </w:r>
    </w:p>
    <w:p w:rsidR="00583177" w:rsidRDefault="00583177">
      <w:pPr>
        <w:spacing w:line="280" w:lineRule="atLeast"/>
        <w:jc w:val="both"/>
        <w:rPr>
          <w:rFonts w:ascii="Century Gothic" w:hAnsi="Century Gothic" w:cs="Arial"/>
          <w:sz w:val="18"/>
          <w:szCs w:val="18"/>
        </w:rPr>
      </w:pPr>
    </w:p>
    <w:p w:rsidR="00583177" w:rsidRDefault="00583177">
      <w:pPr>
        <w:spacing w:line="280" w:lineRule="atLeast"/>
        <w:jc w:val="both"/>
        <w:rPr>
          <w:rFonts w:ascii="Century Gothic" w:hAnsi="Century Gothic" w:cs="Arial"/>
          <w:sz w:val="18"/>
          <w:szCs w:val="18"/>
        </w:rPr>
      </w:pPr>
    </w:p>
    <w:p w:rsidR="00583177" w:rsidRDefault="00583177">
      <w:pPr>
        <w:spacing w:line="280" w:lineRule="atLeast"/>
        <w:jc w:val="both"/>
        <w:rPr>
          <w:rFonts w:ascii="Open Sans" w:hAnsi="Open Sans" w:cs="Open Sans"/>
          <w:sz w:val="20"/>
          <w:szCs w:val="20"/>
        </w:rPr>
      </w:pPr>
      <w:r>
        <w:rPr>
          <w:rFonts w:ascii="Open Sans" w:hAnsi="Open Sans" w:cs="Open Sans"/>
          <w:sz w:val="20"/>
          <w:szCs w:val="20"/>
        </w:rPr>
        <w:t>Agreed,</w:t>
      </w:r>
    </w:p>
    <w:p w:rsidR="00583177" w:rsidRDefault="00583177">
      <w:pPr>
        <w:spacing w:line="280" w:lineRule="atLeast"/>
        <w:jc w:val="both"/>
        <w:rPr>
          <w:rFonts w:ascii="Open Sans" w:hAnsi="Open Sans" w:cs="Open Sans"/>
          <w:sz w:val="20"/>
          <w:szCs w:val="20"/>
        </w:rPr>
      </w:pPr>
      <w:r>
        <w:rPr>
          <w:rFonts w:ascii="Open Sans" w:hAnsi="Open Sans" w:cs="Open Sans"/>
          <w:sz w:val="20"/>
          <w:szCs w:val="20"/>
          <w:highlight w:val="yellow"/>
        </w:rPr>
        <w:t>in …………………on…………………..</w:t>
      </w:r>
    </w:p>
    <w:p w:rsidR="00583177" w:rsidRDefault="00583177">
      <w:pPr>
        <w:spacing w:line="280" w:lineRule="atLeast"/>
        <w:jc w:val="both"/>
        <w:rPr>
          <w:rFonts w:ascii="Century Gothic" w:hAnsi="Century Gothic" w:cs="Arial"/>
          <w:sz w:val="18"/>
          <w:szCs w:val="18"/>
        </w:rPr>
      </w:pPr>
    </w:p>
    <w:p w:rsidR="00583177" w:rsidRDefault="00583177">
      <w:pPr>
        <w:spacing w:line="280" w:lineRule="atLeast"/>
        <w:jc w:val="both"/>
        <w:rPr>
          <w:rFonts w:ascii="Century Gothic" w:hAnsi="Century Gothic" w:cs="Arial"/>
          <w:sz w:val="18"/>
          <w:szCs w:val="18"/>
        </w:rPr>
      </w:pPr>
    </w:p>
    <w:p w:rsidR="001B486C" w:rsidRDefault="001B486C">
      <w:pPr>
        <w:spacing w:line="280" w:lineRule="atLeast"/>
        <w:jc w:val="both"/>
        <w:rPr>
          <w:rFonts w:ascii="Century Gothic" w:hAnsi="Century Gothic" w:cs="Arial"/>
          <w:sz w:val="18"/>
          <w:szCs w:val="18"/>
        </w:rPr>
      </w:pPr>
    </w:p>
    <w:p w:rsidR="001B486C" w:rsidRDefault="001B486C">
      <w:pPr>
        <w:spacing w:line="280" w:lineRule="atLeast"/>
        <w:jc w:val="both"/>
        <w:rPr>
          <w:rFonts w:ascii="Century Gothic" w:hAnsi="Century Gothic" w:cs="Arial"/>
          <w:sz w:val="18"/>
          <w:szCs w:val="18"/>
        </w:rPr>
      </w:pPr>
    </w:p>
    <w:p w:rsidR="001B486C" w:rsidRDefault="001B486C">
      <w:pPr>
        <w:spacing w:line="280" w:lineRule="atLeast"/>
        <w:jc w:val="both"/>
        <w:rPr>
          <w:rFonts w:ascii="Century Gothic" w:hAnsi="Century Gothic" w:cs="Arial"/>
          <w:sz w:val="18"/>
          <w:szCs w:val="18"/>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5"/>
        <w:gridCol w:w="4605"/>
      </w:tblGrid>
      <w:tr w:rsidR="00583177">
        <w:tc>
          <w:tcPr>
            <w:tcW w:w="4605" w:type="dxa"/>
            <w:tcBorders>
              <w:bottom w:val="nil"/>
            </w:tcBorders>
          </w:tcPr>
          <w:p w:rsidR="00583177" w:rsidRDefault="00583177">
            <w:pPr>
              <w:spacing w:line="280" w:lineRule="atLeast"/>
              <w:jc w:val="both"/>
              <w:rPr>
                <w:rFonts w:ascii="Open Sans" w:hAnsi="Open Sans" w:cs="Open Sans"/>
                <w:b/>
                <w:sz w:val="20"/>
                <w:szCs w:val="20"/>
              </w:rPr>
            </w:pPr>
            <w:r>
              <w:rPr>
                <w:rFonts w:ascii="Open Sans" w:hAnsi="Open Sans" w:cs="Open Sans"/>
                <w:b/>
                <w:sz w:val="20"/>
                <w:szCs w:val="20"/>
              </w:rPr>
              <w:t>Lead partner (partner 1)</w:t>
            </w:r>
          </w:p>
          <w:p w:rsidR="00583177" w:rsidRDefault="00583177">
            <w:pPr>
              <w:spacing w:line="280" w:lineRule="atLeast"/>
              <w:jc w:val="both"/>
              <w:rPr>
                <w:rFonts w:ascii="Open Sans" w:hAnsi="Open Sans" w:cs="Open Sans"/>
                <w:sz w:val="20"/>
                <w:szCs w:val="20"/>
              </w:rPr>
            </w:pPr>
          </w:p>
        </w:tc>
        <w:tc>
          <w:tcPr>
            <w:tcW w:w="4605" w:type="dxa"/>
            <w:tcBorders>
              <w:bottom w:val="nil"/>
            </w:tcBorders>
          </w:tcPr>
          <w:p w:rsidR="00583177" w:rsidRDefault="00583177">
            <w:pPr>
              <w:spacing w:line="280" w:lineRule="atLeast"/>
              <w:jc w:val="both"/>
              <w:rPr>
                <w:rFonts w:ascii="Open Sans" w:hAnsi="Open Sans" w:cs="Open Sans"/>
                <w:b/>
                <w:sz w:val="20"/>
                <w:szCs w:val="20"/>
              </w:rPr>
            </w:pPr>
            <w:r>
              <w:rPr>
                <w:rFonts w:ascii="Open Sans" w:hAnsi="Open Sans" w:cs="Open Sans"/>
                <w:b/>
                <w:sz w:val="20"/>
                <w:szCs w:val="20"/>
              </w:rPr>
              <w:t>Partner 2</w:t>
            </w:r>
          </w:p>
          <w:p w:rsidR="00583177" w:rsidRDefault="00583177">
            <w:pPr>
              <w:spacing w:line="280" w:lineRule="atLeast"/>
              <w:jc w:val="both"/>
              <w:rPr>
                <w:rFonts w:ascii="Open Sans" w:hAnsi="Open Sans" w:cs="Open Sans"/>
                <w:sz w:val="20"/>
                <w:szCs w:val="20"/>
              </w:rPr>
            </w:pPr>
          </w:p>
        </w:tc>
      </w:tr>
      <w:tr w:rsidR="00583177">
        <w:tc>
          <w:tcPr>
            <w:tcW w:w="4605" w:type="dxa"/>
            <w:tcBorders>
              <w:top w:val="nil"/>
              <w:bottom w:val="nil"/>
            </w:tcBorders>
          </w:tcPr>
          <w:p w:rsidR="00583177" w:rsidRDefault="00583177">
            <w:pPr>
              <w:spacing w:line="280" w:lineRule="atLeast"/>
              <w:jc w:val="both"/>
              <w:rPr>
                <w:rFonts w:ascii="Open Sans" w:hAnsi="Open Sans" w:cs="Open Sans"/>
                <w:sz w:val="20"/>
                <w:szCs w:val="20"/>
                <w:highlight w:val="yellow"/>
              </w:rPr>
            </w:pPr>
            <w:r>
              <w:rPr>
                <w:rFonts w:ascii="Open Sans" w:hAnsi="Open Sans" w:cs="Open Sans"/>
                <w:sz w:val="20"/>
                <w:szCs w:val="20"/>
                <w:highlight w:val="yellow"/>
              </w:rPr>
              <w:t>&lt;&lt;Name of organisation&gt;&gt;</w:t>
            </w:r>
          </w:p>
        </w:tc>
        <w:tc>
          <w:tcPr>
            <w:tcW w:w="4605" w:type="dxa"/>
            <w:tcBorders>
              <w:top w:val="nil"/>
              <w:bottom w:val="nil"/>
            </w:tcBorders>
          </w:tcPr>
          <w:p w:rsidR="00583177" w:rsidRDefault="00583177">
            <w:pPr>
              <w:spacing w:line="280" w:lineRule="atLeast"/>
              <w:jc w:val="both"/>
              <w:rPr>
                <w:rFonts w:ascii="Open Sans" w:hAnsi="Open Sans" w:cs="Open Sans"/>
                <w:sz w:val="20"/>
                <w:szCs w:val="20"/>
                <w:highlight w:val="yellow"/>
              </w:rPr>
            </w:pPr>
            <w:r>
              <w:rPr>
                <w:rFonts w:ascii="Open Sans" w:hAnsi="Open Sans" w:cs="Open Sans"/>
                <w:sz w:val="20"/>
                <w:szCs w:val="20"/>
                <w:highlight w:val="yellow"/>
              </w:rPr>
              <w:t>&lt;&lt;Name of organisation&gt;&gt;</w:t>
            </w:r>
          </w:p>
        </w:tc>
      </w:tr>
      <w:tr w:rsidR="00583177">
        <w:tc>
          <w:tcPr>
            <w:tcW w:w="4605" w:type="dxa"/>
            <w:tcBorders>
              <w:top w:val="nil"/>
              <w:bottom w:val="nil"/>
            </w:tcBorders>
          </w:tcPr>
          <w:p w:rsidR="00583177" w:rsidRDefault="00583177">
            <w:pPr>
              <w:spacing w:line="280" w:lineRule="atLeast"/>
              <w:jc w:val="both"/>
              <w:rPr>
                <w:rFonts w:ascii="Open Sans" w:hAnsi="Open Sans" w:cs="Open Sans"/>
                <w:sz w:val="20"/>
                <w:szCs w:val="20"/>
                <w:highlight w:val="yellow"/>
              </w:rPr>
            </w:pPr>
            <w:r>
              <w:rPr>
                <w:rFonts w:ascii="Open Sans" w:hAnsi="Open Sans" w:cs="Open Sans"/>
                <w:sz w:val="20"/>
                <w:szCs w:val="20"/>
                <w:highlight w:val="yellow"/>
              </w:rPr>
              <w:t>&lt;&lt;Name of jobholder&gt;&gt;</w:t>
            </w:r>
          </w:p>
        </w:tc>
        <w:tc>
          <w:tcPr>
            <w:tcW w:w="4605" w:type="dxa"/>
            <w:tcBorders>
              <w:top w:val="nil"/>
              <w:bottom w:val="nil"/>
            </w:tcBorders>
          </w:tcPr>
          <w:p w:rsidR="00583177" w:rsidRDefault="00583177">
            <w:pPr>
              <w:spacing w:line="280" w:lineRule="atLeast"/>
              <w:jc w:val="both"/>
              <w:rPr>
                <w:rFonts w:ascii="Open Sans" w:hAnsi="Open Sans" w:cs="Open Sans"/>
                <w:sz w:val="20"/>
                <w:szCs w:val="20"/>
                <w:highlight w:val="yellow"/>
              </w:rPr>
            </w:pPr>
            <w:r>
              <w:rPr>
                <w:rFonts w:ascii="Open Sans" w:hAnsi="Open Sans" w:cs="Open Sans"/>
                <w:sz w:val="20"/>
                <w:szCs w:val="20"/>
                <w:highlight w:val="yellow"/>
              </w:rPr>
              <w:t>&lt;&lt;Name of jobholder&gt;&gt;</w:t>
            </w:r>
          </w:p>
        </w:tc>
      </w:tr>
      <w:tr w:rsidR="00583177">
        <w:tc>
          <w:tcPr>
            <w:tcW w:w="4605" w:type="dxa"/>
            <w:tcBorders>
              <w:top w:val="nil"/>
              <w:bottom w:val="nil"/>
            </w:tcBorders>
          </w:tcPr>
          <w:p w:rsidR="00583177" w:rsidRDefault="00583177">
            <w:pPr>
              <w:spacing w:line="280" w:lineRule="atLeast"/>
              <w:jc w:val="both"/>
              <w:rPr>
                <w:rFonts w:ascii="Open Sans" w:hAnsi="Open Sans" w:cs="Open Sans"/>
                <w:sz w:val="20"/>
                <w:szCs w:val="20"/>
                <w:highlight w:val="yellow"/>
              </w:rPr>
            </w:pPr>
            <w:r>
              <w:rPr>
                <w:rFonts w:ascii="Open Sans" w:hAnsi="Open Sans" w:cs="Open Sans"/>
                <w:sz w:val="20"/>
                <w:szCs w:val="20"/>
                <w:highlight w:val="yellow"/>
              </w:rPr>
              <w:t>&lt;&lt;Date&gt;&gt;</w:t>
            </w:r>
          </w:p>
        </w:tc>
        <w:tc>
          <w:tcPr>
            <w:tcW w:w="4605" w:type="dxa"/>
            <w:tcBorders>
              <w:top w:val="nil"/>
              <w:bottom w:val="nil"/>
            </w:tcBorders>
          </w:tcPr>
          <w:p w:rsidR="00583177" w:rsidRDefault="00583177">
            <w:pPr>
              <w:spacing w:line="280" w:lineRule="atLeast"/>
              <w:jc w:val="both"/>
              <w:rPr>
                <w:rFonts w:ascii="Open Sans" w:hAnsi="Open Sans" w:cs="Open Sans"/>
                <w:sz w:val="20"/>
                <w:szCs w:val="20"/>
                <w:highlight w:val="yellow"/>
              </w:rPr>
            </w:pPr>
            <w:r>
              <w:rPr>
                <w:rFonts w:ascii="Open Sans" w:hAnsi="Open Sans" w:cs="Open Sans"/>
                <w:sz w:val="20"/>
                <w:szCs w:val="20"/>
                <w:highlight w:val="yellow"/>
              </w:rPr>
              <w:t>&lt;&lt;Date&gt;&gt;</w:t>
            </w:r>
          </w:p>
        </w:tc>
      </w:tr>
      <w:tr w:rsidR="00583177">
        <w:tc>
          <w:tcPr>
            <w:tcW w:w="4605" w:type="dxa"/>
            <w:tcBorders>
              <w:top w:val="nil"/>
              <w:bottom w:val="nil"/>
            </w:tcBorders>
          </w:tcPr>
          <w:p w:rsidR="00583177" w:rsidRDefault="00583177">
            <w:pPr>
              <w:spacing w:line="280" w:lineRule="atLeast"/>
              <w:jc w:val="both"/>
              <w:rPr>
                <w:rFonts w:ascii="Open Sans" w:hAnsi="Open Sans" w:cs="Open Sans"/>
                <w:sz w:val="20"/>
                <w:szCs w:val="20"/>
                <w:highlight w:val="yellow"/>
              </w:rPr>
            </w:pPr>
            <w:r>
              <w:rPr>
                <w:rFonts w:ascii="Open Sans" w:hAnsi="Open Sans" w:cs="Open Sans"/>
                <w:sz w:val="20"/>
                <w:szCs w:val="20"/>
                <w:highlight w:val="yellow"/>
              </w:rPr>
              <w:t>&lt;&lt;Signature&gt;&gt;</w:t>
            </w:r>
          </w:p>
          <w:p w:rsidR="00583177" w:rsidRDefault="00583177">
            <w:pPr>
              <w:spacing w:line="280" w:lineRule="atLeast"/>
              <w:jc w:val="both"/>
              <w:rPr>
                <w:rFonts w:ascii="Open Sans" w:hAnsi="Open Sans" w:cs="Open Sans"/>
                <w:sz w:val="20"/>
                <w:szCs w:val="20"/>
                <w:highlight w:val="yellow"/>
              </w:rPr>
            </w:pPr>
          </w:p>
          <w:p w:rsidR="00583177" w:rsidRDefault="00583177">
            <w:pPr>
              <w:spacing w:line="280" w:lineRule="atLeast"/>
              <w:jc w:val="both"/>
              <w:rPr>
                <w:rFonts w:ascii="Open Sans" w:hAnsi="Open Sans" w:cs="Open Sans"/>
                <w:sz w:val="20"/>
                <w:szCs w:val="20"/>
                <w:highlight w:val="yellow"/>
              </w:rPr>
            </w:pPr>
          </w:p>
        </w:tc>
        <w:tc>
          <w:tcPr>
            <w:tcW w:w="4605" w:type="dxa"/>
            <w:tcBorders>
              <w:top w:val="nil"/>
              <w:bottom w:val="nil"/>
            </w:tcBorders>
          </w:tcPr>
          <w:p w:rsidR="00583177" w:rsidRDefault="00583177">
            <w:pPr>
              <w:spacing w:line="280" w:lineRule="atLeast"/>
              <w:jc w:val="both"/>
              <w:rPr>
                <w:rFonts w:ascii="Open Sans" w:hAnsi="Open Sans" w:cs="Open Sans"/>
                <w:sz w:val="20"/>
                <w:szCs w:val="20"/>
                <w:highlight w:val="yellow"/>
              </w:rPr>
            </w:pPr>
            <w:r>
              <w:rPr>
                <w:rFonts w:ascii="Open Sans" w:hAnsi="Open Sans" w:cs="Open Sans"/>
                <w:sz w:val="20"/>
                <w:szCs w:val="20"/>
                <w:highlight w:val="yellow"/>
              </w:rPr>
              <w:t>&lt;&lt;Signature&gt;&gt;</w:t>
            </w:r>
          </w:p>
          <w:p w:rsidR="00583177" w:rsidRDefault="00583177">
            <w:pPr>
              <w:spacing w:line="280" w:lineRule="atLeast"/>
              <w:jc w:val="both"/>
              <w:rPr>
                <w:rFonts w:ascii="Open Sans" w:hAnsi="Open Sans" w:cs="Open Sans"/>
                <w:sz w:val="20"/>
                <w:szCs w:val="20"/>
                <w:highlight w:val="yellow"/>
              </w:rPr>
            </w:pPr>
          </w:p>
          <w:p w:rsidR="00583177" w:rsidRDefault="00583177">
            <w:pPr>
              <w:spacing w:line="280" w:lineRule="atLeast"/>
              <w:jc w:val="both"/>
              <w:rPr>
                <w:rFonts w:ascii="Open Sans" w:hAnsi="Open Sans" w:cs="Open Sans"/>
                <w:sz w:val="20"/>
                <w:szCs w:val="20"/>
                <w:highlight w:val="yellow"/>
              </w:rPr>
            </w:pPr>
          </w:p>
        </w:tc>
      </w:tr>
      <w:tr w:rsidR="00583177">
        <w:tc>
          <w:tcPr>
            <w:tcW w:w="4605" w:type="dxa"/>
            <w:tcBorders>
              <w:top w:val="nil"/>
            </w:tcBorders>
          </w:tcPr>
          <w:p w:rsidR="00583177" w:rsidRDefault="00583177">
            <w:pPr>
              <w:spacing w:line="280" w:lineRule="atLeast"/>
              <w:jc w:val="both"/>
              <w:rPr>
                <w:rFonts w:ascii="Open Sans" w:hAnsi="Open Sans" w:cs="Open Sans"/>
                <w:sz w:val="20"/>
                <w:szCs w:val="20"/>
                <w:highlight w:val="yellow"/>
              </w:rPr>
            </w:pPr>
            <w:r>
              <w:rPr>
                <w:rFonts w:ascii="Open Sans" w:hAnsi="Open Sans" w:cs="Open Sans"/>
                <w:sz w:val="20"/>
                <w:szCs w:val="20"/>
                <w:highlight w:val="yellow"/>
              </w:rPr>
              <w:t>&lt;&lt;Stamp of organisation&gt;&gt;</w:t>
            </w:r>
          </w:p>
          <w:p w:rsidR="00583177" w:rsidRDefault="00583177">
            <w:pPr>
              <w:spacing w:line="280" w:lineRule="atLeast"/>
              <w:jc w:val="both"/>
              <w:rPr>
                <w:rFonts w:ascii="Open Sans" w:hAnsi="Open Sans" w:cs="Open Sans"/>
                <w:sz w:val="20"/>
                <w:szCs w:val="20"/>
                <w:highlight w:val="yellow"/>
              </w:rPr>
            </w:pPr>
          </w:p>
          <w:p w:rsidR="00583177" w:rsidRDefault="00583177">
            <w:pPr>
              <w:spacing w:line="280" w:lineRule="atLeast"/>
              <w:jc w:val="both"/>
              <w:rPr>
                <w:rFonts w:ascii="Open Sans" w:hAnsi="Open Sans" w:cs="Open Sans"/>
                <w:sz w:val="20"/>
                <w:szCs w:val="20"/>
                <w:highlight w:val="yellow"/>
              </w:rPr>
            </w:pPr>
          </w:p>
          <w:p w:rsidR="00583177" w:rsidRDefault="00583177">
            <w:pPr>
              <w:spacing w:line="280" w:lineRule="atLeast"/>
              <w:jc w:val="both"/>
              <w:rPr>
                <w:rFonts w:ascii="Open Sans" w:hAnsi="Open Sans" w:cs="Open Sans"/>
                <w:sz w:val="20"/>
                <w:szCs w:val="20"/>
                <w:highlight w:val="yellow"/>
              </w:rPr>
            </w:pPr>
          </w:p>
          <w:p w:rsidR="00583177" w:rsidRDefault="00583177">
            <w:pPr>
              <w:spacing w:line="280" w:lineRule="atLeast"/>
              <w:jc w:val="both"/>
              <w:rPr>
                <w:rFonts w:ascii="Open Sans" w:hAnsi="Open Sans" w:cs="Open Sans"/>
                <w:sz w:val="20"/>
                <w:szCs w:val="20"/>
                <w:highlight w:val="yellow"/>
              </w:rPr>
            </w:pPr>
          </w:p>
        </w:tc>
        <w:tc>
          <w:tcPr>
            <w:tcW w:w="4605" w:type="dxa"/>
            <w:tcBorders>
              <w:top w:val="nil"/>
            </w:tcBorders>
          </w:tcPr>
          <w:p w:rsidR="00583177" w:rsidRDefault="00583177">
            <w:pPr>
              <w:spacing w:line="280" w:lineRule="atLeast"/>
              <w:jc w:val="both"/>
              <w:rPr>
                <w:rFonts w:ascii="Open Sans" w:hAnsi="Open Sans" w:cs="Open Sans"/>
                <w:sz w:val="20"/>
                <w:szCs w:val="20"/>
                <w:highlight w:val="yellow"/>
              </w:rPr>
            </w:pPr>
            <w:r>
              <w:rPr>
                <w:rFonts w:ascii="Open Sans" w:hAnsi="Open Sans" w:cs="Open Sans"/>
                <w:sz w:val="20"/>
                <w:szCs w:val="20"/>
                <w:highlight w:val="yellow"/>
              </w:rPr>
              <w:t>&lt;&lt;Stamp of organisation&gt;&gt;</w:t>
            </w:r>
          </w:p>
          <w:p w:rsidR="00583177" w:rsidRDefault="00583177">
            <w:pPr>
              <w:spacing w:line="280" w:lineRule="atLeast"/>
              <w:jc w:val="both"/>
              <w:rPr>
                <w:rFonts w:ascii="Open Sans" w:hAnsi="Open Sans" w:cs="Open Sans"/>
                <w:sz w:val="20"/>
                <w:szCs w:val="20"/>
                <w:highlight w:val="yellow"/>
              </w:rPr>
            </w:pPr>
          </w:p>
          <w:p w:rsidR="00583177" w:rsidRDefault="00583177">
            <w:pPr>
              <w:spacing w:line="280" w:lineRule="atLeast"/>
              <w:jc w:val="both"/>
              <w:rPr>
                <w:rFonts w:ascii="Open Sans" w:hAnsi="Open Sans" w:cs="Open Sans"/>
                <w:sz w:val="20"/>
                <w:szCs w:val="20"/>
                <w:highlight w:val="yellow"/>
              </w:rPr>
            </w:pPr>
          </w:p>
          <w:p w:rsidR="00583177" w:rsidRDefault="00583177">
            <w:pPr>
              <w:spacing w:line="280" w:lineRule="atLeast"/>
              <w:jc w:val="both"/>
              <w:rPr>
                <w:rFonts w:ascii="Open Sans" w:hAnsi="Open Sans" w:cs="Open Sans"/>
                <w:sz w:val="20"/>
                <w:szCs w:val="20"/>
                <w:highlight w:val="yellow"/>
              </w:rPr>
            </w:pPr>
          </w:p>
          <w:p w:rsidR="00583177" w:rsidRDefault="00583177">
            <w:pPr>
              <w:spacing w:line="280" w:lineRule="atLeast"/>
              <w:jc w:val="both"/>
              <w:rPr>
                <w:rFonts w:ascii="Open Sans" w:hAnsi="Open Sans" w:cs="Open Sans"/>
                <w:sz w:val="20"/>
                <w:szCs w:val="20"/>
                <w:highlight w:val="yellow"/>
              </w:rPr>
            </w:pPr>
          </w:p>
        </w:tc>
      </w:tr>
    </w:tbl>
    <w:p w:rsidR="00583177" w:rsidRDefault="00583177">
      <w:r>
        <w:br w:type="page"/>
      </w:r>
    </w:p>
    <w:p w:rsidR="00583177" w:rsidRDefault="00583177">
      <w:pPr>
        <w:spacing w:line="280" w:lineRule="atLeast"/>
        <w:jc w:val="both"/>
        <w:rPr>
          <w:rFonts w:ascii="Century Gothic" w:hAnsi="Century Gothic" w:cs="Arial"/>
          <w:sz w:val="18"/>
          <w:szCs w:val="18"/>
        </w:rPr>
      </w:pPr>
    </w:p>
    <w:p w:rsidR="00583177" w:rsidRDefault="00583177">
      <w:pPr>
        <w:spacing w:line="280" w:lineRule="atLeast"/>
        <w:jc w:val="both"/>
        <w:rPr>
          <w:rFonts w:ascii="Century Gothic" w:hAnsi="Century Gothic" w:cs="Arial"/>
          <w:sz w:val="18"/>
          <w:szCs w:val="18"/>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5"/>
        <w:gridCol w:w="4605"/>
      </w:tblGrid>
      <w:tr w:rsidR="000638E7" w:rsidTr="006739BE">
        <w:tc>
          <w:tcPr>
            <w:tcW w:w="4605" w:type="dxa"/>
            <w:tcBorders>
              <w:bottom w:val="nil"/>
            </w:tcBorders>
          </w:tcPr>
          <w:p w:rsidR="000638E7" w:rsidRDefault="000638E7" w:rsidP="006739BE">
            <w:pPr>
              <w:spacing w:line="280" w:lineRule="atLeast"/>
              <w:jc w:val="both"/>
              <w:rPr>
                <w:rFonts w:ascii="Open Sans" w:hAnsi="Open Sans" w:cs="Open Sans"/>
                <w:b/>
                <w:sz w:val="20"/>
                <w:szCs w:val="20"/>
              </w:rPr>
            </w:pPr>
            <w:r>
              <w:rPr>
                <w:rFonts w:ascii="Open Sans" w:hAnsi="Open Sans" w:cs="Open Sans"/>
                <w:b/>
                <w:sz w:val="20"/>
                <w:szCs w:val="20"/>
              </w:rPr>
              <w:t>Lead partner (partner 1)</w:t>
            </w:r>
          </w:p>
          <w:p w:rsidR="000638E7" w:rsidRDefault="000638E7" w:rsidP="006739BE">
            <w:pPr>
              <w:spacing w:line="280" w:lineRule="atLeast"/>
              <w:jc w:val="both"/>
              <w:rPr>
                <w:rFonts w:ascii="Open Sans" w:hAnsi="Open Sans" w:cs="Open Sans"/>
                <w:sz w:val="20"/>
                <w:szCs w:val="20"/>
              </w:rPr>
            </w:pPr>
          </w:p>
        </w:tc>
        <w:tc>
          <w:tcPr>
            <w:tcW w:w="4605" w:type="dxa"/>
            <w:tcBorders>
              <w:bottom w:val="nil"/>
            </w:tcBorders>
          </w:tcPr>
          <w:p w:rsidR="000638E7" w:rsidRDefault="000638E7" w:rsidP="006739BE">
            <w:pPr>
              <w:spacing w:line="280" w:lineRule="atLeast"/>
              <w:jc w:val="both"/>
              <w:rPr>
                <w:rFonts w:ascii="Open Sans" w:hAnsi="Open Sans" w:cs="Open Sans"/>
                <w:b/>
                <w:sz w:val="20"/>
                <w:szCs w:val="20"/>
              </w:rPr>
            </w:pPr>
            <w:r>
              <w:rPr>
                <w:rFonts w:ascii="Open Sans" w:hAnsi="Open Sans" w:cs="Open Sans"/>
                <w:b/>
                <w:sz w:val="20"/>
                <w:szCs w:val="20"/>
              </w:rPr>
              <w:t>Partner 3</w:t>
            </w:r>
          </w:p>
          <w:p w:rsidR="000638E7" w:rsidRDefault="000638E7" w:rsidP="006739BE">
            <w:pPr>
              <w:spacing w:line="280" w:lineRule="atLeast"/>
              <w:jc w:val="both"/>
              <w:rPr>
                <w:rFonts w:ascii="Open Sans" w:hAnsi="Open Sans" w:cs="Open Sans"/>
                <w:sz w:val="20"/>
                <w:szCs w:val="20"/>
              </w:rPr>
            </w:pPr>
          </w:p>
        </w:tc>
      </w:tr>
      <w:tr w:rsidR="000638E7" w:rsidTr="006739BE">
        <w:tc>
          <w:tcPr>
            <w:tcW w:w="4605" w:type="dxa"/>
            <w:tcBorders>
              <w:top w:val="nil"/>
              <w:bottom w:val="nil"/>
            </w:tcBorders>
          </w:tcPr>
          <w:p w:rsidR="000638E7" w:rsidRDefault="000638E7" w:rsidP="006739BE">
            <w:pPr>
              <w:spacing w:line="280" w:lineRule="atLeast"/>
              <w:jc w:val="both"/>
              <w:rPr>
                <w:rFonts w:ascii="Open Sans" w:hAnsi="Open Sans" w:cs="Open Sans"/>
                <w:sz w:val="20"/>
                <w:szCs w:val="20"/>
                <w:highlight w:val="yellow"/>
              </w:rPr>
            </w:pPr>
            <w:r>
              <w:rPr>
                <w:rFonts w:ascii="Open Sans" w:hAnsi="Open Sans" w:cs="Open Sans"/>
                <w:sz w:val="20"/>
                <w:szCs w:val="20"/>
                <w:highlight w:val="yellow"/>
              </w:rPr>
              <w:t>&lt;&lt;Name of organisation&gt;&gt;</w:t>
            </w:r>
          </w:p>
        </w:tc>
        <w:tc>
          <w:tcPr>
            <w:tcW w:w="4605" w:type="dxa"/>
            <w:tcBorders>
              <w:top w:val="nil"/>
              <w:bottom w:val="nil"/>
            </w:tcBorders>
          </w:tcPr>
          <w:p w:rsidR="000638E7" w:rsidRDefault="000638E7" w:rsidP="006739BE">
            <w:pPr>
              <w:spacing w:line="280" w:lineRule="atLeast"/>
              <w:jc w:val="both"/>
              <w:rPr>
                <w:rFonts w:ascii="Open Sans" w:hAnsi="Open Sans" w:cs="Open Sans"/>
                <w:sz w:val="20"/>
                <w:szCs w:val="20"/>
                <w:highlight w:val="yellow"/>
              </w:rPr>
            </w:pPr>
            <w:r>
              <w:rPr>
                <w:rFonts w:ascii="Open Sans" w:hAnsi="Open Sans" w:cs="Open Sans"/>
                <w:sz w:val="20"/>
                <w:szCs w:val="20"/>
                <w:highlight w:val="yellow"/>
              </w:rPr>
              <w:t>&lt;&lt;Name of organisation&gt;&gt;</w:t>
            </w:r>
          </w:p>
        </w:tc>
      </w:tr>
      <w:tr w:rsidR="000638E7" w:rsidTr="006739BE">
        <w:tc>
          <w:tcPr>
            <w:tcW w:w="4605" w:type="dxa"/>
            <w:tcBorders>
              <w:top w:val="nil"/>
              <w:bottom w:val="nil"/>
            </w:tcBorders>
          </w:tcPr>
          <w:p w:rsidR="000638E7" w:rsidRDefault="000638E7" w:rsidP="006739BE">
            <w:pPr>
              <w:spacing w:line="280" w:lineRule="atLeast"/>
              <w:jc w:val="both"/>
              <w:rPr>
                <w:rFonts w:ascii="Open Sans" w:hAnsi="Open Sans" w:cs="Open Sans"/>
                <w:sz w:val="20"/>
                <w:szCs w:val="20"/>
                <w:highlight w:val="yellow"/>
              </w:rPr>
            </w:pPr>
            <w:r>
              <w:rPr>
                <w:rFonts w:ascii="Open Sans" w:hAnsi="Open Sans" w:cs="Open Sans"/>
                <w:sz w:val="20"/>
                <w:szCs w:val="20"/>
                <w:highlight w:val="yellow"/>
              </w:rPr>
              <w:t>&lt;&lt;Name of jobholder&gt;&gt;</w:t>
            </w:r>
          </w:p>
        </w:tc>
        <w:tc>
          <w:tcPr>
            <w:tcW w:w="4605" w:type="dxa"/>
            <w:tcBorders>
              <w:top w:val="nil"/>
              <w:bottom w:val="nil"/>
            </w:tcBorders>
          </w:tcPr>
          <w:p w:rsidR="000638E7" w:rsidRDefault="000638E7" w:rsidP="006739BE">
            <w:pPr>
              <w:spacing w:line="280" w:lineRule="atLeast"/>
              <w:jc w:val="both"/>
              <w:rPr>
                <w:rFonts w:ascii="Open Sans" w:hAnsi="Open Sans" w:cs="Open Sans"/>
                <w:sz w:val="20"/>
                <w:szCs w:val="20"/>
                <w:highlight w:val="yellow"/>
              </w:rPr>
            </w:pPr>
            <w:r>
              <w:rPr>
                <w:rFonts w:ascii="Open Sans" w:hAnsi="Open Sans" w:cs="Open Sans"/>
                <w:sz w:val="20"/>
                <w:szCs w:val="20"/>
                <w:highlight w:val="yellow"/>
              </w:rPr>
              <w:t>&lt;&lt;Name of jobholder&gt;&gt;</w:t>
            </w:r>
          </w:p>
        </w:tc>
      </w:tr>
      <w:tr w:rsidR="000638E7" w:rsidTr="006739BE">
        <w:tc>
          <w:tcPr>
            <w:tcW w:w="4605" w:type="dxa"/>
            <w:tcBorders>
              <w:top w:val="nil"/>
              <w:bottom w:val="nil"/>
            </w:tcBorders>
          </w:tcPr>
          <w:p w:rsidR="000638E7" w:rsidRDefault="000638E7" w:rsidP="006739BE">
            <w:pPr>
              <w:spacing w:line="280" w:lineRule="atLeast"/>
              <w:jc w:val="both"/>
              <w:rPr>
                <w:rFonts w:ascii="Open Sans" w:hAnsi="Open Sans" w:cs="Open Sans"/>
                <w:sz w:val="20"/>
                <w:szCs w:val="20"/>
                <w:highlight w:val="yellow"/>
              </w:rPr>
            </w:pPr>
            <w:r>
              <w:rPr>
                <w:rFonts w:ascii="Open Sans" w:hAnsi="Open Sans" w:cs="Open Sans"/>
                <w:sz w:val="20"/>
                <w:szCs w:val="20"/>
                <w:highlight w:val="yellow"/>
              </w:rPr>
              <w:t>&lt;&lt;Date&gt;&gt;</w:t>
            </w:r>
          </w:p>
        </w:tc>
        <w:tc>
          <w:tcPr>
            <w:tcW w:w="4605" w:type="dxa"/>
            <w:tcBorders>
              <w:top w:val="nil"/>
              <w:bottom w:val="nil"/>
            </w:tcBorders>
          </w:tcPr>
          <w:p w:rsidR="000638E7" w:rsidRDefault="000638E7" w:rsidP="006739BE">
            <w:pPr>
              <w:spacing w:line="280" w:lineRule="atLeast"/>
              <w:jc w:val="both"/>
              <w:rPr>
                <w:rFonts w:ascii="Open Sans" w:hAnsi="Open Sans" w:cs="Open Sans"/>
                <w:sz w:val="20"/>
                <w:szCs w:val="20"/>
                <w:highlight w:val="yellow"/>
              </w:rPr>
            </w:pPr>
            <w:r>
              <w:rPr>
                <w:rFonts w:ascii="Open Sans" w:hAnsi="Open Sans" w:cs="Open Sans"/>
                <w:sz w:val="20"/>
                <w:szCs w:val="20"/>
                <w:highlight w:val="yellow"/>
              </w:rPr>
              <w:t>&lt;&lt;Date&gt;&gt;</w:t>
            </w:r>
          </w:p>
        </w:tc>
      </w:tr>
      <w:tr w:rsidR="000638E7" w:rsidTr="006739BE">
        <w:tc>
          <w:tcPr>
            <w:tcW w:w="4605" w:type="dxa"/>
            <w:tcBorders>
              <w:top w:val="nil"/>
              <w:bottom w:val="nil"/>
            </w:tcBorders>
          </w:tcPr>
          <w:p w:rsidR="000638E7" w:rsidRDefault="000638E7" w:rsidP="006739BE">
            <w:pPr>
              <w:spacing w:line="280" w:lineRule="atLeast"/>
              <w:jc w:val="both"/>
              <w:rPr>
                <w:rFonts w:ascii="Open Sans" w:hAnsi="Open Sans" w:cs="Open Sans"/>
                <w:sz w:val="20"/>
                <w:szCs w:val="20"/>
                <w:highlight w:val="yellow"/>
              </w:rPr>
            </w:pPr>
            <w:r>
              <w:rPr>
                <w:rFonts w:ascii="Open Sans" w:hAnsi="Open Sans" w:cs="Open Sans"/>
                <w:sz w:val="20"/>
                <w:szCs w:val="20"/>
                <w:highlight w:val="yellow"/>
              </w:rPr>
              <w:t>&lt;&lt;Signature&gt;&gt;</w:t>
            </w:r>
          </w:p>
          <w:p w:rsidR="000638E7" w:rsidRDefault="000638E7" w:rsidP="006739BE">
            <w:pPr>
              <w:spacing w:line="280" w:lineRule="atLeast"/>
              <w:jc w:val="both"/>
              <w:rPr>
                <w:rFonts w:ascii="Open Sans" w:hAnsi="Open Sans" w:cs="Open Sans"/>
                <w:sz w:val="20"/>
                <w:szCs w:val="20"/>
                <w:highlight w:val="yellow"/>
              </w:rPr>
            </w:pPr>
          </w:p>
          <w:p w:rsidR="000638E7" w:rsidRDefault="000638E7" w:rsidP="006739BE">
            <w:pPr>
              <w:spacing w:line="280" w:lineRule="atLeast"/>
              <w:jc w:val="both"/>
              <w:rPr>
                <w:rFonts w:ascii="Open Sans" w:hAnsi="Open Sans" w:cs="Open Sans"/>
                <w:sz w:val="20"/>
                <w:szCs w:val="20"/>
                <w:highlight w:val="yellow"/>
              </w:rPr>
            </w:pPr>
          </w:p>
        </w:tc>
        <w:tc>
          <w:tcPr>
            <w:tcW w:w="4605" w:type="dxa"/>
            <w:tcBorders>
              <w:top w:val="nil"/>
              <w:bottom w:val="nil"/>
            </w:tcBorders>
          </w:tcPr>
          <w:p w:rsidR="000638E7" w:rsidRDefault="000638E7" w:rsidP="006739BE">
            <w:pPr>
              <w:spacing w:line="280" w:lineRule="atLeast"/>
              <w:jc w:val="both"/>
              <w:rPr>
                <w:rFonts w:ascii="Open Sans" w:hAnsi="Open Sans" w:cs="Open Sans"/>
                <w:sz w:val="20"/>
                <w:szCs w:val="20"/>
                <w:highlight w:val="yellow"/>
              </w:rPr>
            </w:pPr>
            <w:r>
              <w:rPr>
                <w:rFonts w:ascii="Open Sans" w:hAnsi="Open Sans" w:cs="Open Sans"/>
                <w:sz w:val="20"/>
                <w:szCs w:val="20"/>
                <w:highlight w:val="yellow"/>
              </w:rPr>
              <w:t>&lt;&lt;Signature&gt;&gt;</w:t>
            </w:r>
          </w:p>
          <w:p w:rsidR="000638E7" w:rsidRDefault="000638E7" w:rsidP="006739BE">
            <w:pPr>
              <w:spacing w:line="280" w:lineRule="atLeast"/>
              <w:jc w:val="both"/>
              <w:rPr>
                <w:rFonts w:ascii="Open Sans" w:hAnsi="Open Sans" w:cs="Open Sans"/>
                <w:sz w:val="20"/>
                <w:szCs w:val="20"/>
                <w:highlight w:val="yellow"/>
              </w:rPr>
            </w:pPr>
          </w:p>
          <w:p w:rsidR="000638E7" w:rsidRDefault="000638E7" w:rsidP="006739BE">
            <w:pPr>
              <w:spacing w:line="280" w:lineRule="atLeast"/>
              <w:jc w:val="both"/>
              <w:rPr>
                <w:rFonts w:ascii="Open Sans" w:hAnsi="Open Sans" w:cs="Open Sans"/>
                <w:sz w:val="20"/>
                <w:szCs w:val="20"/>
                <w:highlight w:val="yellow"/>
              </w:rPr>
            </w:pPr>
          </w:p>
        </w:tc>
      </w:tr>
      <w:tr w:rsidR="000638E7" w:rsidTr="006739BE">
        <w:tc>
          <w:tcPr>
            <w:tcW w:w="4605" w:type="dxa"/>
            <w:tcBorders>
              <w:top w:val="nil"/>
            </w:tcBorders>
          </w:tcPr>
          <w:p w:rsidR="000638E7" w:rsidRDefault="000638E7" w:rsidP="006739BE">
            <w:pPr>
              <w:spacing w:line="280" w:lineRule="atLeast"/>
              <w:jc w:val="both"/>
              <w:rPr>
                <w:rFonts w:ascii="Open Sans" w:hAnsi="Open Sans" w:cs="Open Sans"/>
                <w:sz w:val="20"/>
                <w:szCs w:val="20"/>
                <w:highlight w:val="yellow"/>
              </w:rPr>
            </w:pPr>
            <w:r>
              <w:rPr>
                <w:rFonts w:ascii="Open Sans" w:hAnsi="Open Sans" w:cs="Open Sans"/>
                <w:sz w:val="20"/>
                <w:szCs w:val="20"/>
                <w:highlight w:val="yellow"/>
              </w:rPr>
              <w:t>&lt;&lt;Stamp of organisation&gt;&gt;</w:t>
            </w:r>
          </w:p>
          <w:p w:rsidR="000638E7" w:rsidRDefault="000638E7" w:rsidP="006739BE">
            <w:pPr>
              <w:spacing w:line="280" w:lineRule="atLeast"/>
              <w:jc w:val="both"/>
              <w:rPr>
                <w:rFonts w:ascii="Open Sans" w:hAnsi="Open Sans" w:cs="Open Sans"/>
                <w:sz w:val="20"/>
                <w:szCs w:val="20"/>
                <w:highlight w:val="yellow"/>
              </w:rPr>
            </w:pPr>
          </w:p>
          <w:p w:rsidR="000638E7" w:rsidRDefault="000638E7" w:rsidP="006739BE">
            <w:pPr>
              <w:spacing w:line="280" w:lineRule="atLeast"/>
              <w:jc w:val="both"/>
              <w:rPr>
                <w:rFonts w:ascii="Open Sans" w:hAnsi="Open Sans" w:cs="Open Sans"/>
                <w:sz w:val="20"/>
                <w:szCs w:val="20"/>
                <w:highlight w:val="yellow"/>
              </w:rPr>
            </w:pPr>
          </w:p>
          <w:p w:rsidR="000638E7" w:rsidRDefault="000638E7" w:rsidP="006739BE">
            <w:pPr>
              <w:spacing w:line="280" w:lineRule="atLeast"/>
              <w:jc w:val="both"/>
              <w:rPr>
                <w:rFonts w:ascii="Open Sans" w:hAnsi="Open Sans" w:cs="Open Sans"/>
                <w:sz w:val="20"/>
                <w:szCs w:val="20"/>
                <w:highlight w:val="yellow"/>
              </w:rPr>
            </w:pPr>
          </w:p>
          <w:p w:rsidR="000638E7" w:rsidRDefault="000638E7" w:rsidP="006739BE">
            <w:pPr>
              <w:spacing w:line="280" w:lineRule="atLeast"/>
              <w:jc w:val="both"/>
              <w:rPr>
                <w:rFonts w:ascii="Open Sans" w:hAnsi="Open Sans" w:cs="Open Sans"/>
                <w:sz w:val="20"/>
                <w:szCs w:val="20"/>
                <w:highlight w:val="yellow"/>
              </w:rPr>
            </w:pPr>
          </w:p>
        </w:tc>
        <w:tc>
          <w:tcPr>
            <w:tcW w:w="4605" w:type="dxa"/>
            <w:tcBorders>
              <w:top w:val="nil"/>
            </w:tcBorders>
          </w:tcPr>
          <w:p w:rsidR="000638E7" w:rsidRDefault="000638E7" w:rsidP="006739BE">
            <w:pPr>
              <w:spacing w:line="280" w:lineRule="atLeast"/>
              <w:jc w:val="both"/>
              <w:rPr>
                <w:rFonts w:ascii="Open Sans" w:hAnsi="Open Sans" w:cs="Open Sans"/>
                <w:sz w:val="20"/>
                <w:szCs w:val="20"/>
                <w:highlight w:val="yellow"/>
              </w:rPr>
            </w:pPr>
            <w:r>
              <w:rPr>
                <w:rFonts w:ascii="Open Sans" w:hAnsi="Open Sans" w:cs="Open Sans"/>
                <w:sz w:val="20"/>
                <w:szCs w:val="20"/>
                <w:highlight w:val="yellow"/>
              </w:rPr>
              <w:t>&lt;&lt;Stamp of organisation&gt;&gt;</w:t>
            </w:r>
          </w:p>
          <w:p w:rsidR="000638E7" w:rsidRDefault="000638E7" w:rsidP="006739BE">
            <w:pPr>
              <w:spacing w:line="280" w:lineRule="atLeast"/>
              <w:jc w:val="both"/>
              <w:rPr>
                <w:rFonts w:ascii="Open Sans" w:hAnsi="Open Sans" w:cs="Open Sans"/>
                <w:sz w:val="20"/>
                <w:szCs w:val="20"/>
                <w:highlight w:val="yellow"/>
              </w:rPr>
            </w:pPr>
          </w:p>
          <w:p w:rsidR="000638E7" w:rsidRDefault="000638E7" w:rsidP="006739BE">
            <w:pPr>
              <w:spacing w:line="280" w:lineRule="atLeast"/>
              <w:jc w:val="both"/>
              <w:rPr>
                <w:rFonts w:ascii="Open Sans" w:hAnsi="Open Sans" w:cs="Open Sans"/>
                <w:sz w:val="20"/>
                <w:szCs w:val="20"/>
                <w:highlight w:val="yellow"/>
              </w:rPr>
            </w:pPr>
          </w:p>
          <w:p w:rsidR="000638E7" w:rsidRDefault="000638E7" w:rsidP="006739BE">
            <w:pPr>
              <w:spacing w:line="280" w:lineRule="atLeast"/>
              <w:jc w:val="both"/>
              <w:rPr>
                <w:rFonts w:ascii="Open Sans" w:hAnsi="Open Sans" w:cs="Open Sans"/>
                <w:sz w:val="20"/>
                <w:szCs w:val="20"/>
                <w:highlight w:val="yellow"/>
              </w:rPr>
            </w:pPr>
          </w:p>
          <w:p w:rsidR="000638E7" w:rsidRDefault="000638E7" w:rsidP="006739BE">
            <w:pPr>
              <w:spacing w:line="280" w:lineRule="atLeast"/>
              <w:jc w:val="both"/>
              <w:rPr>
                <w:rFonts w:ascii="Open Sans" w:hAnsi="Open Sans" w:cs="Open Sans"/>
                <w:sz w:val="20"/>
                <w:szCs w:val="20"/>
                <w:highlight w:val="yellow"/>
              </w:rPr>
            </w:pPr>
          </w:p>
        </w:tc>
      </w:tr>
    </w:tbl>
    <w:p w:rsidR="00892886" w:rsidRDefault="00892886">
      <w:pPr>
        <w:spacing w:line="280" w:lineRule="atLeast"/>
        <w:jc w:val="both"/>
        <w:rPr>
          <w:rFonts w:ascii="Century Gothic" w:hAnsi="Century Gothic" w:cs="Arial"/>
          <w:sz w:val="18"/>
          <w:szCs w:val="18"/>
        </w:rPr>
      </w:pPr>
    </w:p>
    <w:p w:rsidR="00892886" w:rsidRDefault="00892886">
      <w:pPr>
        <w:spacing w:line="280" w:lineRule="atLeast"/>
        <w:jc w:val="both"/>
        <w:rPr>
          <w:rFonts w:ascii="Century Gothic" w:hAnsi="Century Gothic" w:cs="Arial"/>
          <w:sz w:val="18"/>
          <w:szCs w:val="18"/>
        </w:rPr>
      </w:pPr>
    </w:p>
    <w:p w:rsidR="00892886" w:rsidRDefault="00892886">
      <w:pPr>
        <w:spacing w:line="280" w:lineRule="atLeast"/>
        <w:jc w:val="both"/>
        <w:rPr>
          <w:rFonts w:ascii="Century Gothic" w:hAnsi="Century Gothic" w:cs="Arial"/>
          <w:sz w:val="18"/>
          <w:szCs w:val="18"/>
        </w:rPr>
      </w:pPr>
    </w:p>
    <w:p w:rsidR="00892886" w:rsidRDefault="00892886">
      <w:pPr>
        <w:spacing w:line="280" w:lineRule="atLeast"/>
        <w:jc w:val="both"/>
        <w:rPr>
          <w:rFonts w:ascii="Century Gothic" w:hAnsi="Century Gothic" w:cs="Arial"/>
          <w:sz w:val="18"/>
          <w:szCs w:val="18"/>
        </w:rPr>
      </w:pPr>
    </w:p>
    <w:p w:rsidR="00892886" w:rsidRDefault="00892886">
      <w:pPr>
        <w:spacing w:line="280" w:lineRule="atLeast"/>
        <w:jc w:val="both"/>
        <w:rPr>
          <w:rFonts w:ascii="Century Gothic" w:hAnsi="Century Gothic" w:cs="Arial"/>
          <w:sz w:val="18"/>
          <w:szCs w:val="18"/>
        </w:rPr>
      </w:pPr>
    </w:p>
    <w:p w:rsidR="00892886" w:rsidRDefault="00892886">
      <w:pPr>
        <w:spacing w:line="280" w:lineRule="atLeast"/>
        <w:jc w:val="both"/>
        <w:rPr>
          <w:rFonts w:ascii="Century Gothic" w:hAnsi="Century Gothic" w:cs="Arial"/>
          <w:sz w:val="18"/>
          <w:szCs w:val="18"/>
        </w:rPr>
      </w:pPr>
    </w:p>
    <w:p w:rsidR="00892886" w:rsidRDefault="00892886">
      <w:pPr>
        <w:spacing w:line="280" w:lineRule="atLeast"/>
        <w:jc w:val="both"/>
        <w:rPr>
          <w:rFonts w:ascii="Century Gothic" w:hAnsi="Century Gothic" w:cs="Arial"/>
          <w:sz w:val="18"/>
          <w:szCs w:val="18"/>
        </w:rPr>
      </w:pPr>
    </w:p>
    <w:p w:rsidR="00892886" w:rsidRDefault="00892886">
      <w:pPr>
        <w:spacing w:line="280" w:lineRule="atLeast"/>
        <w:jc w:val="both"/>
        <w:rPr>
          <w:rFonts w:ascii="Century Gothic" w:hAnsi="Century Gothic" w:cs="Arial"/>
          <w:sz w:val="18"/>
          <w:szCs w:val="18"/>
        </w:rPr>
      </w:pPr>
    </w:p>
    <w:p w:rsidR="00892886" w:rsidRDefault="00892886">
      <w:pPr>
        <w:spacing w:line="280" w:lineRule="atLeast"/>
        <w:jc w:val="both"/>
        <w:rPr>
          <w:rFonts w:ascii="Century Gothic" w:hAnsi="Century Gothic" w:cs="Arial"/>
          <w:sz w:val="18"/>
          <w:szCs w:val="18"/>
        </w:rPr>
      </w:pPr>
    </w:p>
    <w:p w:rsidR="00892886" w:rsidRDefault="00892886">
      <w:pPr>
        <w:spacing w:line="280" w:lineRule="atLeast"/>
        <w:jc w:val="both"/>
        <w:rPr>
          <w:rFonts w:ascii="Century Gothic" w:hAnsi="Century Gothic" w:cs="Arial"/>
          <w:sz w:val="18"/>
          <w:szCs w:val="18"/>
        </w:rPr>
      </w:pPr>
    </w:p>
    <w:p w:rsidR="00892886" w:rsidRDefault="00892886">
      <w:pPr>
        <w:spacing w:line="280" w:lineRule="atLeast"/>
        <w:jc w:val="both"/>
        <w:rPr>
          <w:rFonts w:ascii="Century Gothic" w:hAnsi="Century Gothic" w:cs="Arial"/>
          <w:sz w:val="18"/>
          <w:szCs w:val="18"/>
        </w:rPr>
      </w:pPr>
    </w:p>
    <w:p w:rsidR="00892886" w:rsidRDefault="00892886">
      <w:pPr>
        <w:spacing w:line="280" w:lineRule="atLeast"/>
        <w:jc w:val="both"/>
        <w:rPr>
          <w:rFonts w:ascii="Century Gothic" w:hAnsi="Century Gothic" w:cs="Arial"/>
          <w:sz w:val="18"/>
          <w:szCs w:val="18"/>
        </w:rPr>
      </w:pPr>
    </w:p>
    <w:p w:rsidR="00892886" w:rsidRDefault="00892886">
      <w:pPr>
        <w:spacing w:line="280" w:lineRule="atLeast"/>
        <w:jc w:val="both"/>
        <w:rPr>
          <w:rFonts w:ascii="Century Gothic" w:hAnsi="Century Gothic" w:cs="Arial"/>
          <w:sz w:val="18"/>
          <w:szCs w:val="18"/>
        </w:rPr>
      </w:pPr>
    </w:p>
    <w:p w:rsidR="00892886" w:rsidRDefault="00892886">
      <w:pPr>
        <w:spacing w:line="280" w:lineRule="atLeast"/>
        <w:jc w:val="both"/>
        <w:rPr>
          <w:rFonts w:ascii="Century Gothic" w:hAnsi="Century Gothic" w:cs="Arial"/>
          <w:sz w:val="18"/>
          <w:szCs w:val="18"/>
        </w:rPr>
      </w:pPr>
    </w:p>
    <w:p w:rsidR="00892886" w:rsidRDefault="00892886">
      <w:pPr>
        <w:spacing w:line="280" w:lineRule="atLeast"/>
        <w:jc w:val="both"/>
        <w:rPr>
          <w:rFonts w:ascii="Century Gothic" w:hAnsi="Century Gothic" w:cs="Arial"/>
          <w:sz w:val="18"/>
          <w:szCs w:val="18"/>
        </w:rPr>
      </w:pPr>
    </w:p>
    <w:p w:rsidR="00892886" w:rsidRDefault="00892886">
      <w:pPr>
        <w:spacing w:line="280" w:lineRule="atLeast"/>
        <w:jc w:val="both"/>
        <w:rPr>
          <w:rFonts w:ascii="Century Gothic" w:hAnsi="Century Gothic" w:cs="Arial"/>
          <w:sz w:val="18"/>
          <w:szCs w:val="18"/>
        </w:rPr>
      </w:pPr>
    </w:p>
    <w:p w:rsidR="00892886" w:rsidRDefault="00892886">
      <w:pPr>
        <w:spacing w:line="280" w:lineRule="atLeast"/>
        <w:jc w:val="both"/>
        <w:rPr>
          <w:rFonts w:ascii="Century Gothic" w:hAnsi="Century Gothic" w:cs="Arial"/>
          <w:sz w:val="18"/>
          <w:szCs w:val="18"/>
        </w:rPr>
      </w:pPr>
    </w:p>
    <w:p w:rsidR="00892886" w:rsidRDefault="00892886">
      <w:pPr>
        <w:spacing w:line="280" w:lineRule="atLeast"/>
        <w:jc w:val="both"/>
        <w:rPr>
          <w:rFonts w:ascii="Century Gothic" w:hAnsi="Century Gothic" w:cs="Arial"/>
          <w:sz w:val="18"/>
          <w:szCs w:val="18"/>
        </w:rPr>
      </w:pPr>
    </w:p>
    <w:p w:rsidR="00892886" w:rsidRDefault="00892886">
      <w:pPr>
        <w:spacing w:line="280" w:lineRule="atLeast"/>
        <w:jc w:val="both"/>
        <w:rPr>
          <w:rFonts w:ascii="Century Gothic" w:hAnsi="Century Gothic" w:cs="Arial"/>
          <w:sz w:val="18"/>
          <w:szCs w:val="18"/>
        </w:rPr>
      </w:pPr>
    </w:p>
    <w:p w:rsidR="00892886" w:rsidRDefault="00892886">
      <w:pPr>
        <w:spacing w:line="280" w:lineRule="atLeast"/>
        <w:jc w:val="both"/>
        <w:rPr>
          <w:rFonts w:ascii="Century Gothic" w:hAnsi="Century Gothic" w:cs="Arial"/>
          <w:sz w:val="18"/>
          <w:szCs w:val="18"/>
        </w:rPr>
      </w:pPr>
    </w:p>
    <w:p w:rsidR="00892886" w:rsidRDefault="00892886">
      <w:pPr>
        <w:spacing w:line="280" w:lineRule="atLeast"/>
        <w:jc w:val="both"/>
        <w:rPr>
          <w:rFonts w:ascii="Century Gothic" w:hAnsi="Century Gothic" w:cs="Arial"/>
          <w:sz w:val="18"/>
          <w:szCs w:val="18"/>
        </w:rPr>
      </w:pPr>
    </w:p>
    <w:p w:rsidR="00892886" w:rsidRDefault="00892886">
      <w:pPr>
        <w:spacing w:line="280" w:lineRule="atLeast"/>
        <w:jc w:val="both"/>
        <w:rPr>
          <w:rFonts w:ascii="Century Gothic" w:hAnsi="Century Gothic" w:cs="Arial"/>
          <w:sz w:val="18"/>
          <w:szCs w:val="18"/>
        </w:rPr>
      </w:pPr>
    </w:p>
    <w:p w:rsidR="00892886" w:rsidRDefault="00892886">
      <w:pPr>
        <w:spacing w:line="280" w:lineRule="atLeast"/>
        <w:jc w:val="both"/>
        <w:rPr>
          <w:rFonts w:ascii="Century Gothic" w:hAnsi="Century Gothic" w:cs="Arial"/>
          <w:sz w:val="18"/>
          <w:szCs w:val="18"/>
        </w:rPr>
      </w:pPr>
    </w:p>
    <w:p w:rsidR="00892886" w:rsidRDefault="00892886">
      <w:pPr>
        <w:spacing w:line="280" w:lineRule="atLeast"/>
        <w:jc w:val="both"/>
        <w:rPr>
          <w:rFonts w:ascii="Century Gothic" w:hAnsi="Century Gothic" w:cs="Arial"/>
          <w:sz w:val="18"/>
          <w:szCs w:val="18"/>
        </w:rPr>
      </w:pPr>
    </w:p>
    <w:p w:rsidR="00892886" w:rsidRDefault="00892886">
      <w:pPr>
        <w:spacing w:line="280" w:lineRule="atLeast"/>
        <w:jc w:val="both"/>
        <w:rPr>
          <w:rFonts w:ascii="Century Gothic" w:hAnsi="Century Gothic" w:cs="Arial"/>
          <w:sz w:val="18"/>
          <w:szCs w:val="18"/>
        </w:rPr>
      </w:pPr>
    </w:p>
    <w:p w:rsidR="00892886" w:rsidRDefault="00892886">
      <w:pPr>
        <w:spacing w:line="280" w:lineRule="atLeast"/>
        <w:jc w:val="both"/>
        <w:rPr>
          <w:rFonts w:ascii="Century Gothic" w:hAnsi="Century Gothic" w:cs="Arial"/>
          <w:sz w:val="18"/>
          <w:szCs w:val="18"/>
        </w:rPr>
      </w:pPr>
    </w:p>
    <w:p w:rsidR="00892886" w:rsidRDefault="00892886">
      <w:pPr>
        <w:spacing w:line="280" w:lineRule="atLeast"/>
        <w:jc w:val="both"/>
        <w:rPr>
          <w:rFonts w:ascii="Century Gothic" w:hAnsi="Century Gothic" w:cs="Arial"/>
          <w:sz w:val="18"/>
          <w:szCs w:val="18"/>
        </w:rPr>
      </w:pPr>
    </w:p>
    <w:p w:rsidR="00892886" w:rsidRDefault="00892886">
      <w:pPr>
        <w:spacing w:line="280" w:lineRule="atLeast"/>
        <w:jc w:val="both"/>
        <w:rPr>
          <w:rFonts w:ascii="Century Gothic" w:hAnsi="Century Gothic" w:cs="Arial"/>
          <w:sz w:val="18"/>
          <w:szCs w:val="18"/>
        </w:rPr>
      </w:pPr>
    </w:p>
    <w:p w:rsidR="00892886" w:rsidRDefault="00892886">
      <w:pPr>
        <w:spacing w:line="280" w:lineRule="atLeast"/>
        <w:jc w:val="both"/>
        <w:rPr>
          <w:rFonts w:ascii="Century Gothic" w:hAnsi="Century Gothic" w:cs="Arial"/>
          <w:sz w:val="18"/>
          <w:szCs w:val="18"/>
        </w:rPr>
      </w:pPr>
    </w:p>
    <w:p w:rsidR="00892886" w:rsidRDefault="00892886">
      <w:pPr>
        <w:spacing w:line="280" w:lineRule="atLeast"/>
        <w:jc w:val="both"/>
        <w:rPr>
          <w:rFonts w:ascii="Century Gothic" w:hAnsi="Century Gothic" w:cs="Arial"/>
          <w:sz w:val="18"/>
          <w:szCs w:val="18"/>
        </w:rPr>
      </w:pPr>
    </w:p>
    <w:p w:rsidR="000638E7" w:rsidRDefault="000638E7">
      <w:pPr>
        <w:spacing w:line="280" w:lineRule="atLeast"/>
        <w:jc w:val="both"/>
        <w:rPr>
          <w:rFonts w:ascii="Century Gothic" w:hAnsi="Century Gothic" w:cs="Arial"/>
          <w:sz w:val="18"/>
          <w:szCs w:val="18"/>
        </w:rPr>
      </w:pPr>
    </w:p>
    <w:p w:rsidR="000638E7" w:rsidRDefault="000638E7">
      <w:pPr>
        <w:spacing w:line="280" w:lineRule="atLeast"/>
        <w:jc w:val="both"/>
        <w:rPr>
          <w:rFonts w:ascii="Century Gothic" w:hAnsi="Century Gothic" w:cs="Arial"/>
          <w:sz w:val="18"/>
          <w:szCs w:val="18"/>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5"/>
        <w:gridCol w:w="4605"/>
      </w:tblGrid>
      <w:tr w:rsidR="000638E7" w:rsidTr="006739BE">
        <w:tc>
          <w:tcPr>
            <w:tcW w:w="4605" w:type="dxa"/>
            <w:tcBorders>
              <w:bottom w:val="nil"/>
            </w:tcBorders>
          </w:tcPr>
          <w:p w:rsidR="000638E7" w:rsidRDefault="000638E7" w:rsidP="006739BE">
            <w:pPr>
              <w:spacing w:line="280" w:lineRule="atLeast"/>
              <w:jc w:val="both"/>
              <w:rPr>
                <w:rFonts w:ascii="Open Sans" w:hAnsi="Open Sans" w:cs="Open Sans"/>
                <w:b/>
                <w:sz w:val="20"/>
                <w:szCs w:val="20"/>
              </w:rPr>
            </w:pPr>
            <w:r>
              <w:rPr>
                <w:rFonts w:ascii="Open Sans" w:hAnsi="Open Sans" w:cs="Open Sans"/>
                <w:b/>
                <w:sz w:val="20"/>
                <w:szCs w:val="20"/>
              </w:rPr>
              <w:t>Lead partner (partner 1)</w:t>
            </w:r>
          </w:p>
          <w:p w:rsidR="000638E7" w:rsidRDefault="000638E7" w:rsidP="006739BE">
            <w:pPr>
              <w:spacing w:line="280" w:lineRule="atLeast"/>
              <w:jc w:val="both"/>
              <w:rPr>
                <w:rFonts w:ascii="Open Sans" w:hAnsi="Open Sans" w:cs="Open Sans"/>
                <w:sz w:val="20"/>
                <w:szCs w:val="20"/>
              </w:rPr>
            </w:pPr>
          </w:p>
        </w:tc>
        <w:tc>
          <w:tcPr>
            <w:tcW w:w="4605" w:type="dxa"/>
            <w:tcBorders>
              <w:bottom w:val="nil"/>
            </w:tcBorders>
          </w:tcPr>
          <w:p w:rsidR="000638E7" w:rsidRDefault="000638E7" w:rsidP="006739BE">
            <w:pPr>
              <w:spacing w:line="280" w:lineRule="atLeast"/>
              <w:jc w:val="both"/>
              <w:rPr>
                <w:rFonts w:ascii="Open Sans" w:hAnsi="Open Sans" w:cs="Open Sans"/>
                <w:b/>
                <w:sz w:val="20"/>
                <w:szCs w:val="20"/>
              </w:rPr>
            </w:pPr>
            <w:r>
              <w:rPr>
                <w:rFonts w:ascii="Open Sans" w:hAnsi="Open Sans" w:cs="Open Sans"/>
                <w:b/>
                <w:sz w:val="20"/>
                <w:szCs w:val="20"/>
              </w:rPr>
              <w:t>Partner 4</w:t>
            </w:r>
          </w:p>
          <w:p w:rsidR="000638E7" w:rsidRDefault="000638E7" w:rsidP="006739BE">
            <w:pPr>
              <w:spacing w:line="280" w:lineRule="atLeast"/>
              <w:jc w:val="both"/>
              <w:rPr>
                <w:rFonts w:ascii="Open Sans" w:hAnsi="Open Sans" w:cs="Open Sans"/>
                <w:sz w:val="20"/>
                <w:szCs w:val="20"/>
              </w:rPr>
            </w:pPr>
          </w:p>
        </w:tc>
      </w:tr>
      <w:tr w:rsidR="000638E7" w:rsidTr="006739BE">
        <w:tc>
          <w:tcPr>
            <w:tcW w:w="4605" w:type="dxa"/>
            <w:tcBorders>
              <w:top w:val="nil"/>
              <w:bottom w:val="nil"/>
            </w:tcBorders>
          </w:tcPr>
          <w:p w:rsidR="000638E7" w:rsidRDefault="000638E7" w:rsidP="006739BE">
            <w:pPr>
              <w:spacing w:line="280" w:lineRule="atLeast"/>
              <w:jc w:val="both"/>
              <w:rPr>
                <w:rFonts w:ascii="Open Sans" w:hAnsi="Open Sans" w:cs="Open Sans"/>
                <w:sz w:val="20"/>
                <w:szCs w:val="20"/>
                <w:highlight w:val="yellow"/>
              </w:rPr>
            </w:pPr>
            <w:r>
              <w:rPr>
                <w:rFonts w:ascii="Open Sans" w:hAnsi="Open Sans" w:cs="Open Sans"/>
                <w:sz w:val="20"/>
                <w:szCs w:val="20"/>
                <w:highlight w:val="yellow"/>
              </w:rPr>
              <w:t>&lt;&lt;Name of organisation&gt;&gt;</w:t>
            </w:r>
          </w:p>
        </w:tc>
        <w:tc>
          <w:tcPr>
            <w:tcW w:w="4605" w:type="dxa"/>
            <w:tcBorders>
              <w:top w:val="nil"/>
              <w:bottom w:val="nil"/>
            </w:tcBorders>
          </w:tcPr>
          <w:p w:rsidR="000638E7" w:rsidRDefault="000638E7" w:rsidP="006739BE">
            <w:pPr>
              <w:spacing w:line="280" w:lineRule="atLeast"/>
              <w:jc w:val="both"/>
              <w:rPr>
                <w:rFonts w:ascii="Open Sans" w:hAnsi="Open Sans" w:cs="Open Sans"/>
                <w:sz w:val="20"/>
                <w:szCs w:val="20"/>
                <w:highlight w:val="yellow"/>
              </w:rPr>
            </w:pPr>
            <w:r>
              <w:rPr>
                <w:rFonts w:ascii="Open Sans" w:hAnsi="Open Sans" w:cs="Open Sans"/>
                <w:sz w:val="20"/>
                <w:szCs w:val="20"/>
                <w:highlight w:val="yellow"/>
              </w:rPr>
              <w:t>&lt;&lt;Name of organisation&gt;&gt;</w:t>
            </w:r>
          </w:p>
        </w:tc>
      </w:tr>
      <w:tr w:rsidR="000638E7" w:rsidTr="006739BE">
        <w:tc>
          <w:tcPr>
            <w:tcW w:w="4605" w:type="dxa"/>
            <w:tcBorders>
              <w:top w:val="nil"/>
              <w:bottom w:val="nil"/>
            </w:tcBorders>
          </w:tcPr>
          <w:p w:rsidR="000638E7" w:rsidRDefault="000638E7" w:rsidP="006739BE">
            <w:pPr>
              <w:spacing w:line="280" w:lineRule="atLeast"/>
              <w:jc w:val="both"/>
              <w:rPr>
                <w:rFonts w:ascii="Open Sans" w:hAnsi="Open Sans" w:cs="Open Sans"/>
                <w:sz w:val="20"/>
                <w:szCs w:val="20"/>
                <w:highlight w:val="yellow"/>
              </w:rPr>
            </w:pPr>
            <w:r>
              <w:rPr>
                <w:rFonts w:ascii="Open Sans" w:hAnsi="Open Sans" w:cs="Open Sans"/>
                <w:sz w:val="20"/>
                <w:szCs w:val="20"/>
                <w:highlight w:val="yellow"/>
              </w:rPr>
              <w:t>&lt;&lt;Name of jobholder&gt;&gt;</w:t>
            </w:r>
          </w:p>
        </w:tc>
        <w:tc>
          <w:tcPr>
            <w:tcW w:w="4605" w:type="dxa"/>
            <w:tcBorders>
              <w:top w:val="nil"/>
              <w:bottom w:val="nil"/>
            </w:tcBorders>
          </w:tcPr>
          <w:p w:rsidR="000638E7" w:rsidRDefault="000638E7" w:rsidP="006739BE">
            <w:pPr>
              <w:spacing w:line="280" w:lineRule="atLeast"/>
              <w:jc w:val="both"/>
              <w:rPr>
                <w:rFonts w:ascii="Open Sans" w:hAnsi="Open Sans" w:cs="Open Sans"/>
                <w:sz w:val="20"/>
                <w:szCs w:val="20"/>
                <w:highlight w:val="yellow"/>
              </w:rPr>
            </w:pPr>
            <w:r>
              <w:rPr>
                <w:rFonts w:ascii="Open Sans" w:hAnsi="Open Sans" w:cs="Open Sans"/>
                <w:sz w:val="20"/>
                <w:szCs w:val="20"/>
                <w:highlight w:val="yellow"/>
              </w:rPr>
              <w:t>&lt;&lt;Name of jobholder&gt;&gt;</w:t>
            </w:r>
          </w:p>
        </w:tc>
      </w:tr>
      <w:tr w:rsidR="000638E7" w:rsidTr="006739BE">
        <w:tc>
          <w:tcPr>
            <w:tcW w:w="4605" w:type="dxa"/>
            <w:tcBorders>
              <w:top w:val="nil"/>
              <w:bottom w:val="nil"/>
            </w:tcBorders>
          </w:tcPr>
          <w:p w:rsidR="000638E7" w:rsidRDefault="000638E7" w:rsidP="006739BE">
            <w:pPr>
              <w:spacing w:line="280" w:lineRule="atLeast"/>
              <w:jc w:val="both"/>
              <w:rPr>
                <w:rFonts w:ascii="Open Sans" w:hAnsi="Open Sans" w:cs="Open Sans"/>
                <w:sz w:val="20"/>
                <w:szCs w:val="20"/>
                <w:highlight w:val="yellow"/>
              </w:rPr>
            </w:pPr>
            <w:r>
              <w:rPr>
                <w:rFonts w:ascii="Open Sans" w:hAnsi="Open Sans" w:cs="Open Sans"/>
                <w:sz w:val="20"/>
                <w:szCs w:val="20"/>
                <w:highlight w:val="yellow"/>
              </w:rPr>
              <w:t>&lt;&lt;Date&gt;&gt;</w:t>
            </w:r>
          </w:p>
        </w:tc>
        <w:tc>
          <w:tcPr>
            <w:tcW w:w="4605" w:type="dxa"/>
            <w:tcBorders>
              <w:top w:val="nil"/>
              <w:bottom w:val="nil"/>
            </w:tcBorders>
          </w:tcPr>
          <w:p w:rsidR="000638E7" w:rsidRDefault="000638E7" w:rsidP="006739BE">
            <w:pPr>
              <w:spacing w:line="280" w:lineRule="atLeast"/>
              <w:jc w:val="both"/>
              <w:rPr>
                <w:rFonts w:ascii="Open Sans" w:hAnsi="Open Sans" w:cs="Open Sans"/>
                <w:sz w:val="20"/>
                <w:szCs w:val="20"/>
                <w:highlight w:val="yellow"/>
              </w:rPr>
            </w:pPr>
            <w:r>
              <w:rPr>
                <w:rFonts w:ascii="Open Sans" w:hAnsi="Open Sans" w:cs="Open Sans"/>
                <w:sz w:val="20"/>
                <w:szCs w:val="20"/>
                <w:highlight w:val="yellow"/>
              </w:rPr>
              <w:t>&lt;&lt;Date&gt;&gt;</w:t>
            </w:r>
          </w:p>
        </w:tc>
      </w:tr>
      <w:tr w:rsidR="000638E7" w:rsidTr="006739BE">
        <w:tc>
          <w:tcPr>
            <w:tcW w:w="4605" w:type="dxa"/>
            <w:tcBorders>
              <w:top w:val="nil"/>
              <w:bottom w:val="nil"/>
            </w:tcBorders>
          </w:tcPr>
          <w:p w:rsidR="000638E7" w:rsidRDefault="000638E7" w:rsidP="006739BE">
            <w:pPr>
              <w:spacing w:line="280" w:lineRule="atLeast"/>
              <w:jc w:val="both"/>
              <w:rPr>
                <w:rFonts w:ascii="Open Sans" w:hAnsi="Open Sans" w:cs="Open Sans"/>
                <w:sz w:val="20"/>
                <w:szCs w:val="20"/>
                <w:highlight w:val="yellow"/>
              </w:rPr>
            </w:pPr>
            <w:r>
              <w:rPr>
                <w:rFonts w:ascii="Open Sans" w:hAnsi="Open Sans" w:cs="Open Sans"/>
                <w:sz w:val="20"/>
                <w:szCs w:val="20"/>
                <w:highlight w:val="yellow"/>
              </w:rPr>
              <w:t>&lt;&lt;Signature&gt;&gt;</w:t>
            </w:r>
          </w:p>
          <w:p w:rsidR="000638E7" w:rsidRDefault="000638E7" w:rsidP="006739BE">
            <w:pPr>
              <w:spacing w:line="280" w:lineRule="atLeast"/>
              <w:jc w:val="both"/>
              <w:rPr>
                <w:rFonts w:ascii="Open Sans" w:hAnsi="Open Sans" w:cs="Open Sans"/>
                <w:sz w:val="20"/>
                <w:szCs w:val="20"/>
                <w:highlight w:val="yellow"/>
              </w:rPr>
            </w:pPr>
          </w:p>
          <w:p w:rsidR="000638E7" w:rsidRDefault="000638E7" w:rsidP="006739BE">
            <w:pPr>
              <w:spacing w:line="280" w:lineRule="atLeast"/>
              <w:jc w:val="both"/>
              <w:rPr>
                <w:rFonts w:ascii="Open Sans" w:hAnsi="Open Sans" w:cs="Open Sans"/>
                <w:sz w:val="20"/>
                <w:szCs w:val="20"/>
                <w:highlight w:val="yellow"/>
              </w:rPr>
            </w:pPr>
          </w:p>
        </w:tc>
        <w:tc>
          <w:tcPr>
            <w:tcW w:w="4605" w:type="dxa"/>
            <w:tcBorders>
              <w:top w:val="nil"/>
              <w:bottom w:val="nil"/>
            </w:tcBorders>
          </w:tcPr>
          <w:p w:rsidR="000638E7" w:rsidRDefault="000638E7" w:rsidP="006739BE">
            <w:pPr>
              <w:spacing w:line="280" w:lineRule="atLeast"/>
              <w:jc w:val="both"/>
              <w:rPr>
                <w:rFonts w:ascii="Open Sans" w:hAnsi="Open Sans" w:cs="Open Sans"/>
                <w:sz w:val="20"/>
                <w:szCs w:val="20"/>
                <w:highlight w:val="yellow"/>
              </w:rPr>
            </w:pPr>
            <w:r>
              <w:rPr>
                <w:rFonts w:ascii="Open Sans" w:hAnsi="Open Sans" w:cs="Open Sans"/>
                <w:sz w:val="20"/>
                <w:szCs w:val="20"/>
                <w:highlight w:val="yellow"/>
              </w:rPr>
              <w:t>&lt;&lt;Signature&gt;&gt;</w:t>
            </w:r>
          </w:p>
          <w:p w:rsidR="000638E7" w:rsidRDefault="000638E7" w:rsidP="006739BE">
            <w:pPr>
              <w:spacing w:line="280" w:lineRule="atLeast"/>
              <w:jc w:val="both"/>
              <w:rPr>
                <w:rFonts w:ascii="Open Sans" w:hAnsi="Open Sans" w:cs="Open Sans"/>
                <w:sz w:val="20"/>
                <w:szCs w:val="20"/>
                <w:highlight w:val="yellow"/>
              </w:rPr>
            </w:pPr>
          </w:p>
          <w:p w:rsidR="000638E7" w:rsidRDefault="000638E7" w:rsidP="006739BE">
            <w:pPr>
              <w:spacing w:line="280" w:lineRule="atLeast"/>
              <w:jc w:val="both"/>
              <w:rPr>
                <w:rFonts w:ascii="Open Sans" w:hAnsi="Open Sans" w:cs="Open Sans"/>
                <w:sz w:val="20"/>
                <w:szCs w:val="20"/>
                <w:highlight w:val="yellow"/>
              </w:rPr>
            </w:pPr>
          </w:p>
        </w:tc>
      </w:tr>
      <w:tr w:rsidR="000638E7" w:rsidTr="006739BE">
        <w:tc>
          <w:tcPr>
            <w:tcW w:w="4605" w:type="dxa"/>
            <w:tcBorders>
              <w:top w:val="nil"/>
            </w:tcBorders>
          </w:tcPr>
          <w:p w:rsidR="000638E7" w:rsidRDefault="000638E7" w:rsidP="006739BE">
            <w:pPr>
              <w:spacing w:line="280" w:lineRule="atLeast"/>
              <w:jc w:val="both"/>
              <w:rPr>
                <w:rFonts w:ascii="Open Sans" w:hAnsi="Open Sans" w:cs="Open Sans"/>
                <w:sz w:val="20"/>
                <w:szCs w:val="20"/>
                <w:highlight w:val="yellow"/>
              </w:rPr>
            </w:pPr>
            <w:r>
              <w:rPr>
                <w:rFonts w:ascii="Open Sans" w:hAnsi="Open Sans" w:cs="Open Sans"/>
                <w:sz w:val="20"/>
                <w:szCs w:val="20"/>
                <w:highlight w:val="yellow"/>
              </w:rPr>
              <w:t>&lt;&lt;Stamp of organisation&gt;&gt;</w:t>
            </w:r>
          </w:p>
          <w:p w:rsidR="000638E7" w:rsidRDefault="000638E7" w:rsidP="006739BE">
            <w:pPr>
              <w:spacing w:line="280" w:lineRule="atLeast"/>
              <w:jc w:val="both"/>
              <w:rPr>
                <w:rFonts w:ascii="Open Sans" w:hAnsi="Open Sans" w:cs="Open Sans"/>
                <w:sz w:val="20"/>
                <w:szCs w:val="20"/>
                <w:highlight w:val="yellow"/>
              </w:rPr>
            </w:pPr>
          </w:p>
          <w:p w:rsidR="000638E7" w:rsidRDefault="000638E7" w:rsidP="006739BE">
            <w:pPr>
              <w:spacing w:line="280" w:lineRule="atLeast"/>
              <w:jc w:val="both"/>
              <w:rPr>
                <w:rFonts w:ascii="Open Sans" w:hAnsi="Open Sans" w:cs="Open Sans"/>
                <w:sz w:val="20"/>
                <w:szCs w:val="20"/>
                <w:highlight w:val="yellow"/>
              </w:rPr>
            </w:pPr>
          </w:p>
          <w:p w:rsidR="000638E7" w:rsidRDefault="000638E7" w:rsidP="006739BE">
            <w:pPr>
              <w:spacing w:line="280" w:lineRule="atLeast"/>
              <w:jc w:val="both"/>
              <w:rPr>
                <w:rFonts w:ascii="Open Sans" w:hAnsi="Open Sans" w:cs="Open Sans"/>
                <w:sz w:val="20"/>
                <w:szCs w:val="20"/>
                <w:highlight w:val="yellow"/>
              </w:rPr>
            </w:pPr>
          </w:p>
          <w:p w:rsidR="000638E7" w:rsidRDefault="000638E7" w:rsidP="006739BE">
            <w:pPr>
              <w:spacing w:line="280" w:lineRule="atLeast"/>
              <w:jc w:val="both"/>
              <w:rPr>
                <w:rFonts w:ascii="Open Sans" w:hAnsi="Open Sans" w:cs="Open Sans"/>
                <w:sz w:val="20"/>
                <w:szCs w:val="20"/>
                <w:highlight w:val="yellow"/>
              </w:rPr>
            </w:pPr>
          </w:p>
        </w:tc>
        <w:tc>
          <w:tcPr>
            <w:tcW w:w="4605" w:type="dxa"/>
            <w:tcBorders>
              <w:top w:val="nil"/>
            </w:tcBorders>
          </w:tcPr>
          <w:p w:rsidR="000638E7" w:rsidRDefault="000638E7" w:rsidP="006739BE">
            <w:pPr>
              <w:spacing w:line="280" w:lineRule="atLeast"/>
              <w:jc w:val="both"/>
              <w:rPr>
                <w:rFonts w:ascii="Open Sans" w:hAnsi="Open Sans" w:cs="Open Sans"/>
                <w:sz w:val="20"/>
                <w:szCs w:val="20"/>
                <w:highlight w:val="yellow"/>
              </w:rPr>
            </w:pPr>
            <w:r>
              <w:rPr>
                <w:rFonts w:ascii="Open Sans" w:hAnsi="Open Sans" w:cs="Open Sans"/>
                <w:sz w:val="20"/>
                <w:szCs w:val="20"/>
                <w:highlight w:val="yellow"/>
              </w:rPr>
              <w:t>&lt;&lt;Stamp of organisation&gt;&gt;</w:t>
            </w:r>
          </w:p>
          <w:p w:rsidR="000638E7" w:rsidRDefault="000638E7" w:rsidP="006739BE">
            <w:pPr>
              <w:spacing w:line="280" w:lineRule="atLeast"/>
              <w:jc w:val="both"/>
              <w:rPr>
                <w:rFonts w:ascii="Open Sans" w:hAnsi="Open Sans" w:cs="Open Sans"/>
                <w:sz w:val="20"/>
                <w:szCs w:val="20"/>
                <w:highlight w:val="yellow"/>
              </w:rPr>
            </w:pPr>
          </w:p>
          <w:p w:rsidR="000638E7" w:rsidRDefault="000638E7" w:rsidP="006739BE">
            <w:pPr>
              <w:spacing w:line="280" w:lineRule="atLeast"/>
              <w:jc w:val="both"/>
              <w:rPr>
                <w:rFonts w:ascii="Open Sans" w:hAnsi="Open Sans" w:cs="Open Sans"/>
                <w:sz w:val="20"/>
                <w:szCs w:val="20"/>
                <w:highlight w:val="yellow"/>
              </w:rPr>
            </w:pPr>
          </w:p>
          <w:p w:rsidR="000638E7" w:rsidRDefault="000638E7" w:rsidP="006739BE">
            <w:pPr>
              <w:spacing w:line="280" w:lineRule="atLeast"/>
              <w:jc w:val="both"/>
              <w:rPr>
                <w:rFonts w:ascii="Open Sans" w:hAnsi="Open Sans" w:cs="Open Sans"/>
                <w:sz w:val="20"/>
                <w:szCs w:val="20"/>
                <w:highlight w:val="yellow"/>
              </w:rPr>
            </w:pPr>
          </w:p>
          <w:p w:rsidR="000638E7" w:rsidRDefault="000638E7" w:rsidP="006739BE">
            <w:pPr>
              <w:spacing w:line="280" w:lineRule="atLeast"/>
              <w:jc w:val="both"/>
              <w:rPr>
                <w:rFonts w:ascii="Open Sans" w:hAnsi="Open Sans" w:cs="Open Sans"/>
                <w:sz w:val="20"/>
                <w:szCs w:val="20"/>
                <w:highlight w:val="yellow"/>
              </w:rPr>
            </w:pPr>
          </w:p>
        </w:tc>
      </w:tr>
    </w:tbl>
    <w:p w:rsidR="000638E7" w:rsidRDefault="000638E7">
      <w:pPr>
        <w:spacing w:line="280" w:lineRule="atLeast"/>
        <w:jc w:val="both"/>
        <w:rPr>
          <w:rFonts w:ascii="Century Gothic" w:hAnsi="Century Gothic" w:cs="Arial"/>
          <w:sz w:val="18"/>
          <w:szCs w:val="18"/>
        </w:rPr>
      </w:pPr>
    </w:p>
    <w:p w:rsidR="000638E7" w:rsidRDefault="000638E7">
      <w:pPr>
        <w:spacing w:line="280" w:lineRule="atLeast"/>
        <w:jc w:val="both"/>
        <w:rPr>
          <w:rFonts w:ascii="Century Gothic" w:hAnsi="Century Gothic" w:cs="Arial"/>
          <w:sz w:val="18"/>
          <w:szCs w:val="18"/>
        </w:rPr>
      </w:pPr>
    </w:p>
    <w:p w:rsidR="000638E7" w:rsidRDefault="000638E7">
      <w:pPr>
        <w:spacing w:line="280" w:lineRule="atLeast"/>
        <w:jc w:val="both"/>
        <w:rPr>
          <w:rFonts w:ascii="Century Gothic" w:hAnsi="Century Gothic" w:cs="Arial"/>
          <w:sz w:val="18"/>
          <w:szCs w:val="18"/>
        </w:rPr>
      </w:pPr>
    </w:p>
    <w:p w:rsidR="000638E7" w:rsidRDefault="000638E7">
      <w:pPr>
        <w:spacing w:line="280" w:lineRule="atLeast"/>
        <w:jc w:val="both"/>
        <w:rPr>
          <w:rFonts w:ascii="Century Gothic" w:hAnsi="Century Gothic" w:cs="Arial"/>
          <w:sz w:val="18"/>
          <w:szCs w:val="18"/>
        </w:rPr>
      </w:pPr>
    </w:p>
    <w:p w:rsidR="000638E7" w:rsidRDefault="000638E7">
      <w:pPr>
        <w:spacing w:line="280" w:lineRule="atLeast"/>
        <w:jc w:val="both"/>
        <w:rPr>
          <w:rFonts w:ascii="Century Gothic" w:hAnsi="Century Gothic" w:cs="Arial"/>
          <w:sz w:val="18"/>
          <w:szCs w:val="18"/>
        </w:rPr>
      </w:pPr>
    </w:p>
    <w:p w:rsidR="000638E7" w:rsidRDefault="000638E7">
      <w:pPr>
        <w:spacing w:line="280" w:lineRule="atLeast"/>
        <w:jc w:val="both"/>
        <w:rPr>
          <w:rFonts w:ascii="Century Gothic" w:hAnsi="Century Gothic" w:cs="Arial"/>
          <w:sz w:val="18"/>
          <w:szCs w:val="18"/>
        </w:rPr>
      </w:pPr>
    </w:p>
    <w:p w:rsidR="000638E7" w:rsidRDefault="000638E7">
      <w:pPr>
        <w:spacing w:line="280" w:lineRule="atLeast"/>
        <w:jc w:val="both"/>
        <w:rPr>
          <w:rFonts w:ascii="Century Gothic" w:hAnsi="Century Gothic" w:cs="Arial"/>
          <w:sz w:val="18"/>
          <w:szCs w:val="18"/>
        </w:rPr>
      </w:pPr>
    </w:p>
    <w:p w:rsidR="000638E7" w:rsidRDefault="000638E7">
      <w:pPr>
        <w:spacing w:line="280" w:lineRule="atLeast"/>
        <w:jc w:val="both"/>
        <w:rPr>
          <w:rFonts w:ascii="Century Gothic" w:hAnsi="Century Gothic" w:cs="Arial"/>
          <w:sz w:val="18"/>
          <w:szCs w:val="18"/>
        </w:rPr>
      </w:pPr>
    </w:p>
    <w:p w:rsidR="000638E7" w:rsidRDefault="000638E7">
      <w:pPr>
        <w:spacing w:line="280" w:lineRule="atLeast"/>
        <w:jc w:val="both"/>
        <w:rPr>
          <w:rFonts w:ascii="Century Gothic" w:hAnsi="Century Gothic" w:cs="Arial"/>
          <w:sz w:val="18"/>
          <w:szCs w:val="18"/>
        </w:rPr>
      </w:pPr>
    </w:p>
    <w:p w:rsidR="000638E7" w:rsidRDefault="000638E7">
      <w:pPr>
        <w:spacing w:line="280" w:lineRule="atLeast"/>
        <w:jc w:val="both"/>
        <w:rPr>
          <w:rFonts w:ascii="Century Gothic" w:hAnsi="Century Gothic" w:cs="Arial"/>
          <w:sz w:val="18"/>
          <w:szCs w:val="18"/>
        </w:rPr>
      </w:pPr>
    </w:p>
    <w:p w:rsidR="000638E7" w:rsidRDefault="000638E7">
      <w:pPr>
        <w:spacing w:line="280" w:lineRule="atLeast"/>
        <w:jc w:val="both"/>
        <w:rPr>
          <w:rFonts w:ascii="Century Gothic" w:hAnsi="Century Gothic" w:cs="Arial"/>
          <w:sz w:val="18"/>
          <w:szCs w:val="18"/>
        </w:rPr>
      </w:pPr>
    </w:p>
    <w:p w:rsidR="000638E7" w:rsidRDefault="000638E7">
      <w:pPr>
        <w:spacing w:line="280" w:lineRule="atLeast"/>
        <w:jc w:val="both"/>
        <w:rPr>
          <w:rFonts w:ascii="Century Gothic" w:hAnsi="Century Gothic" w:cs="Arial"/>
          <w:sz w:val="18"/>
          <w:szCs w:val="18"/>
        </w:rPr>
      </w:pPr>
    </w:p>
    <w:p w:rsidR="000638E7" w:rsidRDefault="000638E7">
      <w:pPr>
        <w:spacing w:line="280" w:lineRule="atLeast"/>
        <w:jc w:val="both"/>
        <w:rPr>
          <w:rFonts w:ascii="Century Gothic" w:hAnsi="Century Gothic" w:cs="Arial"/>
          <w:sz w:val="18"/>
          <w:szCs w:val="18"/>
        </w:rPr>
      </w:pPr>
    </w:p>
    <w:p w:rsidR="000638E7" w:rsidRDefault="000638E7">
      <w:pPr>
        <w:spacing w:line="280" w:lineRule="atLeast"/>
        <w:jc w:val="both"/>
        <w:rPr>
          <w:rFonts w:ascii="Century Gothic" w:hAnsi="Century Gothic" w:cs="Arial"/>
          <w:sz w:val="18"/>
          <w:szCs w:val="18"/>
        </w:rPr>
      </w:pPr>
    </w:p>
    <w:p w:rsidR="000638E7" w:rsidRDefault="000638E7">
      <w:pPr>
        <w:spacing w:line="280" w:lineRule="atLeast"/>
        <w:jc w:val="both"/>
        <w:rPr>
          <w:rFonts w:ascii="Century Gothic" w:hAnsi="Century Gothic" w:cs="Arial"/>
          <w:sz w:val="18"/>
          <w:szCs w:val="18"/>
        </w:rPr>
      </w:pPr>
    </w:p>
    <w:p w:rsidR="000638E7" w:rsidRDefault="000638E7">
      <w:pPr>
        <w:spacing w:line="280" w:lineRule="atLeast"/>
        <w:jc w:val="both"/>
        <w:rPr>
          <w:rFonts w:ascii="Century Gothic" w:hAnsi="Century Gothic" w:cs="Arial"/>
          <w:sz w:val="18"/>
          <w:szCs w:val="18"/>
        </w:rPr>
      </w:pPr>
    </w:p>
    <w:p w:rsidR="000638E7" w:rsidRDefault="000638E7">
      <w:pPr>
        <w:spacing w:line="280" w:lineRule="atLeast"/>
        <w:jc w:val="both"/>
        <w:rPr>
          <w:rFonts w:ascii="Century Gothic" w:hAnsi="Century Gothic" w:cs="Arial"/>
          <w:sz w:val="18"/>
          <w:szCs w:val="18"/>
        </w:rPr>
      </w:pPr>
    </w:p>
    <w:p w:rsidR="000638E7" w:rsidRDefault="000638E7">
      <w:pPr>
        <w:spacing w:line="280" w:lineRule="atLeast"/>
        <w:jc w:val="both"/>
        <w:rPr>
          <w:rFonts w:ascii="Century Gothic" w:hAnsi="Century Gothic" w:cs="Arial"/>
          <w:sz w:val="18"/>
          <w:szCs w:val="18"/>
        </w:rPr>
      </w:pPr>
    </w:p>
    <w:p w:rsidR="000638E7" w:rsidRDefault="000638E7">
      <w:pPr>
        <w:spacing w:line="280" w:lineRule="atLeast"/>
        <w:jc w:val="both"/>
        <w:rPr>
          <w:rFonts w:ascii="Century Gothic" w:hAnsi="Century Gothic" w:cs="Arial"/>
          <w:sz w:val="18"/>
          <w:szCs w:val="18"/>
        </w:rPr>
      </w:pPr>
    </w:p>
    <w:p w:rsidR="000638E7" w:rsidRDefault="000638E7">
      <w:pPr>
        <w:spacing w:line="280" w:lineRule="atLeast"/>
        <w:jc w:val="both"/>
        <w:rPr>
          <w:rFonts w:ascii="Century Gothic" w:hAnsi="Century Gothic" w:cs="Arial"/>
          <w:sz w:val="18"/>
          <w:szCs w:val="18"/>
        </w:rPr>
      </w:pPr>
    </w:p>
    <w:p w:rsidR="000638E7" w:rsidRDefault="000638E7">
      <w:pPr>
        <w:spacing w:line="280" w:lineRule="atLeast"/>
        <w:jc w:val="both"/>
        <w:rPr>
          <w:rFonts w:ascii="Century Gothic" w:hAnsi="Century Gothic" w:cs="Arial"/>
          <w:sz w:val="18"/>
          <w:szCs w:val="18"/>
        </w:rPr>
      </w:pPr>
    </w:p>
    <w:p w:rsidR="000638E7" w:rsidRDefault="000638E7">
      <w:pPr>
        <w:spacing w:line="280" w:lineRule="atLeast"/>
        <w:jc w:val="both"/>
        <w:rPr>
          <w:rFonts w:ascii="Century Gothic" w:hAnsi="Century Gothic" w:cs="Arial"/>
          <w:sz w:val="18"/>
          <w:szCs w:val="18"/>
        </w:rPr>
      </w:pPr>
    </w:p>
    <w:p w:rsidR="000638E7" w:rsidRDefault="000638E7">
      <w:pPr>
        <w:spacing w:line="280" w:lineRule="atLeast"/>
        <w:jc w:val="both"/>
        <w:rPr>
          <w:rFonts w:ascii="Century Gothic" w:hAnsi="Century Gothic" w:cs="Arial"/>
          <w:sz w:val="18"/>
          <w:szCs w:val="18"/>
        </w:rPr>
      </w:pPr>
    </w:p>
    <w:p w:rsidR="000638E7" w:rsidRDefault="000638E7">
      <w:pPr>
        <w:spacing w:line="280" w:lineRule="atLeast"/>
        <w:jc w:val="both"/>
        <w:rPr>
          <w:rFonts w:ascii="Century Gothic" w:hAnsi="Century Gothic" w:cs="Arial"/>
          <w:sz w:val="18"/>
          <w:szCs w:val="18"/>
        </w:rPr>
      </w:pPr>
    </w:p>
    <w:p w:rsidR="000638E7" w:rsidRDefault="000638E7">
      <w:pPr>
        <w:spacing w:line="280" w:lineRule="atLeast"/>
        <w:jc w:val="both"/>
        <w:rPr>
          <w:rFonts w:ascii="Century Gothic" w:hAnsi="Century Gothic" w:cs="Arial"/>
          <w:sz w:val="18"/>
          <w:szCs w:val="18"/>
        </w:rPr>
      </w:pPr>
    </w:p>
    <w:p w:rsidR="000638E7" w:rsidRDefault="000638E7">
      <w:pPr>
        <w:spacing w:line="280" w:lineRule="atLeast"/>
        <w:jc w:val="both"/>
        <w:rPr>
          <w:rFonts w:ascii="Century Gothic" w:hAnsi="Century Gothic" w:cs="Arial"/>
          <w:sz w:val="18"/>
          <w:szCs w:val="18"/>
        </w:rPr>
      </w:pPr>
    </w:p>
    <w:p w:rsidR="000638E7" w:rsidRDefault="000638E7">
      <w:pPr>
        <w:spacing w:line="280" w:lineRule="atLeast"/>
        <w:jc w:val="both"/>
        <w:rPr>
          <w:rFonts w:ascii="Century Gothic" w:hAnsi="Century Gothic" w:cs="Arial"/>
          <w:sz w:val="18"/>
          <w:szCs w:val="18"/>
        </w:rPr>
      </w:pPr>
    </w:p>
    <w:p w:rsidR="000638E7" w:rsidRDefault="000638E7">
      <w:pPr>
        <w:spacing w:line="280" w:lineRule="atLeast"/>
        <w:jc w:val="both"/>
        <w:rPr>
          <w:rFonts w:ascii="Century Gothic" w:hAnsi="Century Gothic" w:cs="Arial"/>
          <w:sz w:val="18"/>
          <w:szCs w:val="18"/>
        </w:rPr>
      </w:pPr>
    </w:p>
    <w:p w:rsidR="000638E7" w:rsidRDefault="000638E7">
      <w:pPr>
        <w:spacing w:line="280" w:lineRule="atLeast"/>
        <w:jc w:val="both"/>
        <w:rPr>
          <w:rFonts w:ascii="Century Gothic" w:hAnsi="Century Gothic" w:cs="Arial"/>
          <w:sz w:val="18"/>
          <w:szCs w:val="18"/>
        </w:rPr>
      </w:pPr>
    </w:p>
    <w:p w:rsidR="000638E7" w:rsidRDefault="000638E7">
      <w:pPr>
        <w:spacing w:line="280" w:lineRule="atLeast"/>
        <w:jc w:val="both"/>
        <w:rPr>
          <w:rFonts w:ascii="Century Gothic" w:hAnsi="Century Gothic" w:cs="Arial"/>
          <w:sz w:val="18"/>
          <w:szCs w:val="18"/>
        </w:rPr>
      </w:pPr>
    </w:p>
    <w:p w:rsidR="000638E7" w:rsidRDefault="000638E7">
      <w:pPr>
        <w:spacing w:line="280" w:lineRule="atLeast"/>
        <w:jc w:val="both"/>
        <w:rPr>
          <w:rFonts w:ascii="Century Gothic" w:hAnsi="Century Gothic" w:cs="Arial"/>
          <w:sz w:val="18"/>
          <w:szCs w:val="18"/>
        </w:rPr>
      </w:pPr>
    </w:p>
    <w:p w:rsidR="000638E7" w:rsidRDefault="000638E7">
      <w:pPr>
        <w:spacing w:line="280" w:lineRule="atLeast"/>
        <w:jc w:val="both"/>
        <w:rPr>
          <w:rFonts w:ascii="Century Gothic" w:hAnsi="Century Gothic" w:cs="Arial"/>
          <w:sz w:val="18"/>
          <w:szCs w:val="18"/>
        </w:rPr>
      </w:pPr>
    </w:p>
    <w:p w:rsidR="000638E7" w:rsidRDefault="000638E7">
      <w:pPr>
        <w:spacing w:line="280" w:lineRule="atLeast"/>
        <w:jc w:val="both"/>
        <w:rPr>
          <w:rFonts w:ascii="Century Gothic" w:hAnsi="Century Gothic" w:cs="Arial"/>
          <w:sz w:val="18"/>
          <w:szCs w:val="18"/>
        </w:rPr>
      </w:pPr>
    </w:p>
    <w:p w:rsidR="000638E7" w:rsidRDefault="000638E7">
      <w:pPr>
        <w:spacing w:line="280" w:lineRule="atLeast"/>
        <w:jc w:val="both"/>
        <w:rPr>
          <w:rFonts w:ascii="Century Gothic" w:hAnsi="Century Gothic" w:cs="Arial"/>
          <w:sz w:val="18"/>
          <w:szCs w:val="18"/>
        </w:rPr>
      </w:pPr>
    </w:p>
    <w:sectPr w:rsidR="000638E7">
      <w:headerReference w:type="default" r:id="rId8"/>
      <w:footerReference w:type="default" r:id="rId9"/>
      <w:pgSz w:w="11906" w:h="16838" w:code="9"/>
      <w:pgMar w:top="1702" w:right="1418" w:bottom="1560" w:left="1418" w:header="709" w:footer="849" w:gutter="0"/>
      <w:paperSrc w:first="26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6082" w:rsidRDefault="00416082">
      <w:r>
        <w:separator/>
      </w:r>
    </w:p>
  </w:endnote>
  <w:endnote w:type="continuationSeparator" w:id="0">
    <w:p w:rsidR="00416082" w:rsidRDefault="004160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Open Sans">
    <w:panose1 w:val="020B0606030504020204"/>
    <w:charset w:val="00"/>
    <w:family w:val="swiss"/>
    <w:pitch w:val="variable"/>
    <w:sig w:usb0="E00002EF" w:usb1="4000205B" w:usb2="00000028" w:usb3="00000000" w:csb0="0000019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3177" w:rsidRDefault="00583177">
    <w:pPr>
      <w:pStyle w:val="Voettekst"/>
      <w:jc w:val="center"/>
      <w:rPr>
        <w:rFonts w:ascii="Century Gothic" w:hAnsi="Century Gothic"/>
        <w:sz w:val="16"/>
        <w:szCs w:val="16"/>
      </w:rPr>
    </w:pPr>
  </w:p>
  <w:p w:rsidR="00583177" w:rsidRDefault="00583177">
    <w:pPr>
      <w:pStyle w:val="Voettekst"/>
      <w:rPr>
        <w:rFonts w:ascii="Open Sans" w:eastAsia="Calibri" w:hAnsi="Open Sans" w:cs="Open Sans"/>
        <w:iCs/>
        <w:color w:val="2A55AC"/>
        <w:sz w:val="20"/>
        <w:szCs w:val="20"/>
        <w:lang w:val="en-US"/>
      </w:rPr>
    </w:pPr>
    <w:r>
      <w:rPr>
        <w:rFonts w:ascii="Open Sans" w:eastAsia="Calibri" w:hAnsi="Open Sans" w:cs="Open Sans"/>
        <w:color w:val="2A55AC"/>
        <w:sz w:val="20"/>
        <w:szCs w:val="20"/>
        <w:lang w:val="en-US"/>
      </w:rPr>
      <w:t xml:space="preserve">INTERREG V-A </w:t>
    </w:r>
    <w:r w:rsidR="00E82E1B">
      <w:rPr>
        <w:rFonts w:ascii="Open Sans" w:eastAsia="Calibri" w:hAnsi="Open Sans" w:cs="Open Sans"/>
        <w:color w:val="2A55AC"/>
        <w:sz w:val="20"/>
        <w:szCs w:val="20"/>
        <w:lang w:val="en-US"/>
      </w:rPr>
      <w:t xml:space="preserve">Euregio </w:t>
    </w:r>
    <w:r>
      <w:rPr>
        <w:rFonts w:ascii="Open Sans" w:eastAsia="Calibri" w:hAnsi="Open Sans" w:cs="Open Sans"/>
        <w:color w:val="2A55AC"/>
        <w:sz w:val="20"/>
        <w:szCs w:val="20"/>
        <w:lang w:val="en-US"/>
      </w:rPr>
      <w:t xml:space="preserve">Meuse-Rhine Managing Authority </w:t>
    </w:r>
    <w:r>
      <w:rPr>
        <w:rFonts w:ascii="Open Sans" w:eastAsia="Calibri" w:hAnsi="Open Sans" w:cs="Open Sans"/>
        <w:color w:val="2A55AC"/>
        <w:sz w:val="20"/>
        <w:szCs w:val="20"/>
        <w:lang w:val="en-US"/>
      </w:rPr>
      <w:tab/>
    </w:r>
    <w:r>
      <w:rPr>
        <w:rFonts w:ascii="Open Sans" w:eastAsia="Calibri" w:hAnsi="Open Sans" w:cs="Open Sans"/>
        <w:iCs/>
        <w:color w:val="2A55AC"/>
        <w:sz w:val="20"/>
        <w:szCs w:val="20"/>
      </w:rPr>
      <w:fldChar w:fldCharType="begin"/>
    </w:r>
    <w:r>
      <w:rPr>
        <w:rFonts w:ascii="Open Sans" w:eastAsia="Calibri" w:hAnsi="Open Sans" w:cs="Open Sans"/>
        <w:color w:val="2A55AC"/>
        <w:sz w:val="20"/>
        <w:szCs w:val="20"/>
        <w:lang w:val="en-US"/>
      </w:rPr>
      <w:instrText>PAGE</w:instrText>
    </w:r>
    <w:r>
      <w:rPr>
        <w:rFonts w:ascii="Open Sans" w:eastAsia="Calibri" w:hAnsi="Open Sans" w:cs="Open Sans"/>
        <w:iCs/>
        <w:color w:val="2A55AC"/>
        <w:sz w:val="20"/>
        <w:szCs w:val="20"/>
      </w:rPr>
      <w:fldChar w:fldCharType="separate"/>
    </w:r>
    <w:r w:rsidR="00E32FE8">
      <w:rPr>
        <w:rFonts w:ascii="Open Sans" w:eastAsia="Calibri" w:hAnsi="Open Sans" w:cs="Open Sans"/>
        <w:noProof/>
        <w:color w:val="2A55AC"/>
        <w:sz w:val="20"/>
        <w:szCs w:val="20"/>
        <w:lang w:val="en-US"/>
      </w:rPr>
      <w:t>8</w:t>
    </w:r>
    <w:r>
      <w:rPr>
        <w:rFonts w:ascii="Open Sans" w:eastAsia="Calibri" w:hAnsi="Open Sans" w:cs="Open Sans"/>
        <w:iCs/>
        <w:color w:val="2A55AC"/>
        <w:sz w:val="20"/>
        <w:szCs w:val="20"/>
      </w:rPr>
      <w:fldChar w:fldCharType="end"/>
    </w:r>
    <w:r>
      <w:rPr>
        <w:rFonts w:ascii="Open Sans" w:eastAsia="Calibri" w:hAnsi="Open Sans" w:cs="Open Sans"/>
        <w:color w:val="2A55AC"/>
        <w:sz w:val="20"/>
        <w:szCs w:val="20"/>
        <w:lang w:val="en-US"/>
      </w:rPr>
      <w:t>|</w:t>
    </w:r>
    <w:r>
      <w:rPr>
        <w:rFonts w:ascii="Open Sans" w:eastAsia="Calibri" w:hAnsi="Open Sans" w:cs="Open Sans"/>
        <w:iCs/>
        <w:color w:val="2A55AC"/>
        <w:sz w:val="20"/>
        <w:szCs w:val="20"/>
      </w:rPr>
      <w:fldChar w:fldCharType="begin"/>
    </w:r>
    <w:r>
      <w:rPr>
        <w:rFonts w:ascii="Open Sans" w:eastAsia="Calibri" w:hAnsi="Open Sans" w:cs="Open Sans"/>
        <w:color w:val="2A55AC"/>
        <w:sz w:val="20"/>
        <w:szCs w:val="20"/>
        <w:lang w:val="en-US"/>
      </w:rPr>
      <w:instrText>NUMPAGES</w:instrText>
    </w:r>
    <w:r>
      <w:rPr>
        <w:rFonts w:ascii="Open Sans" w:eastAsia="Calibri" w:hAnsi="Open Sans" w:cs="Open Sans"/>
        <w:iCs/>
        <w:color w:val="2A55AC"/>
        <w:sz w:val="20"/>
        <w:szCs w:val="20"/>
      </w:rPr>
      <w:fldChar w:fldCharType="separate"/>
    </w:r>
    <w:r w:rsidR="00E32FE8">
      <w:rPr>
        <w:rFonts w:ascii="Open Sans" w:eastAsia="Calibri" w:hAnsi="Open Sans" w:cs="Open Sans"/>
        <w:noProof/>
        <w:color w:val="2A55AC"/>
        <w:sz w:val="20"/>
        <w:szCs w:val="20"/>
        <w:lang w:val="en-US"/>
      </w:rPr>
      <w:t>10</w:t>
    </w:r>
    <w:r>
      <w:rPr>
        <w:rFonts w:ascii="Open Sans" w:eastAsia="Calibri" w:hAnsi="Open Sans" w:cs="Open Sans"/>
        <w:iCs/>
        <w:color w:val="2A55AC"/>
        <w:sz w:val="20"/>
        <w:szCs w:val="20"/>
      </w:rPr>
      <w:fldChar w:fldCharType="end"/>
    </w:r>
  </w:p>
  <w:p w:rsidR="00583177" w:rsidRPr="00112F95" w:rsidRDefault="00583177">
    <w:pPr>
      <w:pStyle w:val="Voettekst"/>
      <w:rPr>
        <w:rFonts w:ascii="Open Sans" w:eastAsia="Calibri" w:hAnsi="Open Sans" w:cs="Open Sans"/>
        <w:iCs/>
        <w:color w:val="2A55AC"/>
        <w:sz w:val="20"/>
        <w:szCs w:val="20"/>
        <w:lang w:val="en-US"/>
      </w:rPr>
    </w:pPr>
    <w:r w:rsidRPr="00112F95">
      <w:rPr>
        <w:rFonts w:ascii="Open Sans" w:eastAsia="Calibri" w:hAnsi="Open Sans" w:cs="Open Sans"/>
        <w:color w:val="2A55AC"/>
        <w:sz w:val="20"/>
        <w:szCs w:val="20"/>
        <w:lang w:val="en-US"/>
      </w:rPr>
      <w:t>Cooperation Agreement INTERREG V-A EMR</w:t>
    </w:r>
  </w:p>
  <w:p w:rsidR="00583177" w:rsidRPr="00112F95" w:rsidRDefault="00583177">
    <w:pPr>
      <w:pStyle w:val="Voettekst"/>
      <w:tabs>
        <w:tab w:val="clear" w:pos="4536"/>
        <w:tab w:val="clear" w:pos="9072"/>
        <w:tab w:val="left" w:pos="6540"/>
      </w:tabs>
      <w:rPr>
        <w:lang w:val="en-US"/>
      </w:rPr>
    </w:pPr>
    <w:r w:rsidRPr="00112F95">
      <w:rPr>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6082" w:rsidRDefault="00416082">
      <w:r>
        <w:separator/>
      </w:r>
    </w:p>
  </w:footnote>
  <w:footnote w:type="continuationSeparator" w:id="0">
    <w:p w:rsidR="00416082" w:rsidRDefault="00416082">
      <w:r>
        <w:continuationSeparator/>
      </w:r>
    </w:p>
  </w:footnote>
  <w:footnote w:id="1">
    <w:p w:rsidR="00583177" w:rsidRDefault="00583177">
      <w:pPr>
        <w:pStyle w:val="Voetnoottekst"/>
        <w:rPr>
          <w:sz w:val="16"/>
        </w:rPr>
      </w:pPr>
      <w:r>
        <w:rPr>
          <w:rStyle w:val="Voetnootmarkering"/>
          <w:rFonts w:ascii="Arial" w:hAnsi="Arial" w:cs="Arial"/>
          <w:sz w:val="16"/>
        </w:rPr>
        <w:footnoteRef/>
      </w:r>
      <w:r>
        <w:rPr>
          <w:rFonts w:ascii="Arial" w:hAnsi="Arial" w:cs="Arial"/>
          <w:sz w:val="16"/>
        </w:rPr>
        <w:t xml:space="preserve"> </w:t>
      </w:r>
      <w:r>
        <w:rPr>
          <w:rFonts w:ascii="Arial" w:hAnsi="Arial" w:cs="Arial"/>
          <w:sz w:val="16"/>
          <w:szCs w:val="16"/>
        </w:rPr>
        <w:t>In Article 2, paragraph 36, of Regulation (EU) no. 1303/2013, “irregularity” is defined as follows: “A</w:t>
      </w:r>
      <w:r>
        <w:rPr>
          <w:rFonts w:ascii="Arial" w:hAnsi="Arial" w:cs="Arial"/>
          <w:color w:val="000000"/>
          <w:sz w:val="16"/>
          <w:szCs w:val="12"/>
          <w:shd w:val="clear" w:color="auto" w:fill="FFFFFF"/>
        </w:rPr>
        <w:t>ny breach of Union law, or of national law relating to its application, resulting from an act or omission by an economic operator involved in the implementation of the ESI Funds, which has, or would have, the effect of prejudicing the budget of the Union by charging an unjustified item of expenditure to the budget of the Union</w:t>
      </w:r>
      <w:r>
        <w:rPr>
          <w:rFonts w:ascii="Open Sans" w:hAnsi="Open Sans" w:cs="Open Sans"/>
          <w:color w:val="000000"/>
          <w:sz w:val="16"/>
          <w:szCs w:val="16"/>
        </w:rPr>
        <w:t>”.</w:t>
      </w:r>
    </w:p>
  </w:footnote>
  <w:footnote w:id="2">
    <w:p w:rsidR="00583177" w:rsidRDefault="00583177">
      <w:pPr>
        <w:pStyle w:val="Voetnoottekst"/>
        <w:ind w:left="142" w:hanging="142"/>
        <w:jc w:val="both"/>
        <w:rPr>
          <w:rFonts w:ascii="Open Sans" w:hAnsi="Open Sans" w:cs="Open Sans"/>
          <w:sz w:val="16"/>
          <w:szCs w:val="16"/>
        </w:rPr>
      </w:pPr>
      <w:r>
        <w:rPr>
          <w:rStyle w:val="Voetnootmarkering"/>
          <w:rFonts w:ascii="Open Sans" w:hAnsi="Open Sans" w:cs="Open Sans"/>
          <w:sz w:val="16"/>
          <w:szCs w:val="16"/>
        </w:rPr>
        <w:t>*</w:t>
      </w:r>
      <w:r>
        <w:rPr>
          <w:rFonts w:ascii="Open Sans" w:hAnsi="Open Sans" w:cs="Open Sans"/>
          <w:sz w:val="16"/>
          <w:szCs w:val="16"/>
        </w:rPr>
        <w:t xml:space="preserve"> </w:t>
      </w:r>
      <w:r>
        <w:rPr>
          <w:rFonts w:ascii="Open Sans" w:hAnsi="Open Sans" w:cs="Open Sans"/>
          <w:sz w:val="16"/>
          <w:szCs w:val="16"/>
        </w:rPr>
        <w:tab/>
        <w:t>If institutes are participating that perform research qualifying as non-commercial activity and which are therefore dependent to a large extent on financing, alternative arrangements may have to be made with due observance of the applicable state aid legislation.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3177" w:rsidRDefault="00892886">
    <w:pPr>
      <w:pStyle w:val="Koptekst"/>
    </w:pPr>
    <w:r>
      <w:rPr>
        <w:noProof/>
        <w:lang w:eastAsia="en-GB"/>
      </w:rPr>
      <w:drawing>
        <wp:anchor distT="0" distB="0" distL="114300" distR="114300" simplePos="0" relativeHeight="251659264" behindDoc="0" locked="0" layoutInCell="1" allowOverlap="1">
          <wp:simplePos x="0" y="0"/>
          <wp:positionH relativeFrom="margin">
            <wp:align>left</wp:align>
          </wp:positionH>
          <wp:positionV relativeFrom="paragraph">
            <wp:posOffset>7620</wp:posOffset>
          </wp:positionV>
          <wp:extent cx="1447800" cy="476250"/>
          <wp:effectExtent l="0" t="0" r="0" b="0"/>
          <wp:wrapNone/>
          <wp:docPr id="1" name="Afbeelding 1" descr="K:\EuregioMaasRijn\Communication\Logos\logo INTERREG EMR 2016\logo Interreg V EMR\LOGO Interreg V EMR - EN\EN\_delivery_EN_Euregio Meuse-Rhine_FUND\Interreg_Euregio Meuse-Rhine_EN_FUND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EuregioMaasRijn\Communication\Logos\logo INTERREG EMR 2016\logo Interreg V EMR\LOGO Interreg V EMR - EN\EN\_delivery_EN_Euregio Meuse-Rhine_FUND\Interreg_Euregio Meuse-Rhine_EN_FUND_RGB.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7800" cy="4762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CC1AFC"/>
    <w:multiLevelType w:val="hybridMultilevel"/>
    <w:tmpl w:val="B9487F7E"/>
    <w:lvl w:ilvl="0" w:tplc="B71E68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D67EF1"/>
    <w:multiLevelType w:val="hybridMultilevel"/>
    <w:tmpl w:val="65F01972"/>
    <w:lvl w:ilvl="0" w:tplc="0409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952E7C"/>
    <w:multiLevelType w:val="hybridMultilevel"/>
    <w:tmpl w:val="491C27C8"/>
    <w:lvl w:ilvl="0" w:tplc="0413000F">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 w15:restartNumberingAfterBreak="0">
    <w:nsid w:val="133E5C3D"/>
    <w:multiLevelType w:val="hybridMultilevel"/>
    <w:tmpl w:val="A4280E7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AA441DA"/>
    <w:multiLevelType w:val="hybridMultilevel"/>
    <w:tmpl w:val="D324857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DC71BA6"/>
    <w:multiLevelType w:val="hybridMultilevel"/>
    <w:tmpl w:val="B9B27AA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05E74E0"/>
    <w:multiLevelType w:val="hybridMultilevel"/>
    <w:tmpl w:val="40D47E2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2C656883"/>
    <w:multiLevelType w:val="hybridMultilevel"/>
    <w:tmpl w:val="205E13D6"/>
    <w:lvl w:ilvl="0" w:tplc="D4E4DF08">
      <w:start w:val="1"/>
      <w:numFmt w:val="decimal"/>
      <w:lvlText w:val="%1."/>
      <w:lvlJc w:val="left"/>
      <w:pPr>
        <w:tabs>
          <w:tab w:val="num" w:pos="1065"/>
        </w:tabs>
        <w:ind w:left="1065" w:hanging="705"/>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8" w15:restartNumberingAfterBreak="0">
    <w:nsid w:val="2D2F1753"/>
    <w:multiLevelType w:val="hybridMultilevel"/>
    <w:tmpl w:val="54686B8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2867D1A"/>
    <w:multiLevelType w:val="hybridMultilevel"/>
    <w:tmpl w:val="439C423E"/>
    <w:lvl w:ilvl="0" w:tplc="0413000F">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0" w15:restartNumberingAfterBreak="0">
    <w:nsid w:val="34EF03F7"/>
    <w:multiLevelType w:val="hybridMultilevel"/>
    <w:tmpl w:val="9AC8775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3533227C"/>
    <w:multiLevelType w:val="hybridMultilevel"/>
    <w:tmpl w:val="6EFEAA26"/>
    <w:lvl w:ilvl="0" w:tplc="D41CC7BE">
      <w:start w:val="2"/>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41BA372D"/>
    <w:multiLevelType w:val="hybridMultilevel"/>
    <w:tmpl w:val="F43E9FB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4E13043"/>
    <w:multiLevelType w:val="hybridMultilevel"/>
    <w:tmpl w:val="8BE4196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D2F5770"/>
    <w:multiLevelType w:val="hybridMultilevel"/>
    <w:tmpl w:val="58A63D76"/>
    <w:lvl w:ilvl="0" w:tplc="5694F138">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5126543C"/>
    <w:multiLevelType w:val="hybridMultilevel"/>
    <w:tmpl w:val="E062CE04"/>
    <w:lvl w:ilvl="0" w:tplc="0409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15:restartNumberingAfterBreak="0">
    <w:nsid w:val="53A5208C"/>
    <w:multiLevelType w:val="hybridMultilevel"/>
    <w:tmpl w:val="EE98CECA"/>
    <w:lvl w:ilvl="0" w:tplc="0413000F">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7" w15:restartNumberingAfterBreak="0">
    <w:nsid w:val="57F21670"/>
    <w:multiLevelType w:val="hybridMultilevel"/>
    <w:tmpl w:val="05D4FA8A"/>
    <w:lvl w:ilvl="0" w:tplc="0409000F">
      <w:start w:val="2"/>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 w15:restartNumberingAfterBreak="0">
    <w:nsid w:val="61096848"/>
    <w:multiLevelType w:val="hybridMultilevel"/>
    <w:tmpl w:val="5550486A"/>
    <w:lvl w:ilvl="0" w:tplc="0413000F">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9" w15:restartNumberingAfterBreak="0">
    <w:nsid w:val="64F02284"/>
    <w:multiLevelType w:val="hybridMultilevel"/>
    <w:tmpl w:val="8F36B7C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65A24554"/>
    <w:multiLevelType w:val="hybridMultilevel"/>
    <w:tmpl w:val="CAA6F552"/>
    <w:lvl w:ilvl="0" w:tplc="0413000F">
      <w:start w:val="1"/>
      <w:numFmt w:val="decimal"/>
      <w:lvlText w:val="%1."/>
      <w:lvlJc w:val="left"/>
      <w:pPr>
        <w:tabs>
          <w:tab w:val="num" w:pos="720"/>
        </w:tabs>
        <w:ind w:left="720" w:hanging="360"/>
      </w:pPr>
      <w:rPr>
        <w:rFonts w:hint="default"/>
      </w:rPr>
    </w:lvl>
    <w:lvl w:ilvl="1" w:tplc="EACE7064">
      <w:start w:val="1"/>
      <w:numFmt w:val="lowerLetter"/>
      <w:lvlText w:val="%2."/>
      <w:lvlJc w:val="left"/>
      <w:pPr>
        <w:tabs>
          <w:tab w:val="num" w:pos="1440"/>
        </w:tabs>
        <w:ind w:left="1440" w:hanging="360"/>
      </w:pPr>
      <w:rPr>
        <w:rFonts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1" w15:restartNumberingAfterBreak="0">
    <w:nsid w:val="65B9311F"/>
    <w:multiLevelType w:val="hybridMultilevel"/>
    <w:tmpl w:val="CF407DA2"/>
    <w:lvl w:ilvl="0" w:tplc="0409000F">
      <w:start w:val="1"/>
      <w:numFmt w:val="decimal"/>
      <w:lvlText w:val="%1."/>
      <w:lvlJc w:val="left"/>
      <w:pPr>
        <w:tabs>
          <w:tab w:val="num" w:pos="720"/>
        </w:tabs>
        <w:ind w:left="720" w:hanging="360"/>
      </w:pPr>
      <w:rPr>
        <w:rFonts w:hint="default"/>
      </w:rPr>
    </w:lvl>
    <w:lvl w:ilvl="1" w:tplc="1FA2C9E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6406BF8"/>
    <w:multiLevelType w:val="hybridMultilevel"/>
    <w:tmpl w:val="9AC8775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68183CC3"/>
    <w:multiLevelType w:val="hybridMultilevel"/>
    <w:tmpl w:val="83DA9FEC"/>
    <w:lvl w:ilvl="0" w:tplc="F0047846">
      <w:numFmt w:val="bullet"/>
      <w:lvlText w:val="-"/>
      <w:lvlJc w:val="left"/>
      <w:pPr>
        <w:tabs>
          <w:tab w:val="num" w:pos="720"/>
        </w:tabs>
        <w:ind w:left="720" w:hanging="360"/>
      </w:pPr>
      <w:rPr>
        <w:rFonts w:ascii="Arial" w:eastAsia="Times New Roman" w:hAnsi="Arial" w:cs="Aria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96628D8"/>
    <w:multiLevelType w:val="hybridMultilevel"/>
    <w:tmpl w:val="2D1028D0"/>
    <w:lvl w:ilvl="0" w:tplc="04130019">
      <w:start w:val="1"/>
      <w:numFmt w:val="lowerLetter"/>
      <w:lvlText w:val="%1."/>
      <w:lvlJc w:val="left"/>
      <w:pPr>
        <w:tabs>
          <w:tab w:val="num" w:pos="1080"/>
        </w:tabs>
        <w:ind w:left="1080" w:hanging="360"/>
      </w:pPr>
      <w:rPr>
        <w:rFonts w:hint="default"/>
      </w:rPr>
    </w:lvl>
    <w:lvl w:ilvl="1" w:tplc="04130019">
      <w:start w:val="1"/>
      <w:numFmt w:val="lowerLetter"/>
      <w:lvlText w:val="%2."/>
      <w:lvlJc w:val="left"/>
      <w:pPr>
        <w:tabs>
          <w:tab w:val="num" w:pos="1800"/>
        </w:tabs>
        <w:ind w:left="1800" w:hanging="360"/>
      </w:pPr>
    </w:lvl>
    <w:lvl w:ilvl="2" w:tplc="0413001B" w:tentative="1">
      <w:start w:val="1"/>
      <w:numFmt w:val="lowerRoman"/>
      <w:lvlText w:val="%3."/>
      <w:lvlJc w:val="right"/>
      <w:pPr>
        <w:tabs>
          <w:tab w:val="num" w:pos="2520"/>
        </w:tabs>
        <w:ind w:left="2520" w:hanging="180"/>
      </w:pPr>
    </w:lvl>
    <w:lvl w:ilvl="3" w:tplc="0413000F" w:tentative="1">
      <w:start w:val="1"/>
      <w:numFmt w:val="decimal"/>
      <w:lvlText w:val="%4."/>
      <w:lvlJc w:val="left"/>
      <w:pPr>
        <w:tabs>
          <w:tab w:val="num" w:pos="3240"/>
        </w:tabs>
        <w:ind w:left="3240" w:hanging="360"/>
      </w:pPr>
    </w:lvl>
    <w:lvl w:ilvl="4" w:tplc="04130019" w:tentative="1">
      <w:start w:val="1"/>
      <w:numFmt w:val="lowerLetter"/>
      <w:lvlText w:val="%5."/>
      <w:lvlJc w:val="left"/>
      <w:pPr>
        <w:tabs>
          <w:tab w:val="num" w:pos="3960"/>
        </w:tabs>
        <w:ind w:left="3960" w:hanging="360"/>
      </w:pPr>
    </w:lvl>
    <w:lvl w:ilvl="5" w:tplc="0413001B" w:tentative="1">
      <w:start w:val="1"/>
      <w:numFmt w:val="lowerRoman"/>
      <w:lvlText w:val="%6."/>
      <w:lvlJc w:val="right"/>
      <w:pPr>
        <w:tabs>
          <w:tab w:val="num" w:pos="4680"/>
        </w:tabs>
        <w:ind w:left="4680" w:hanging="180"/>
      </w:pPr>
    </w:lvl>
    <w:lvl w:ilvl="6" w:tplc="0413000F" w:tentative="1">
      <w:start w:val="1"/>
      <w:numFmt w:val="decimal"/>
      <w:lvlText w:val="%7."/>
      <w:lvlJc w:val="left"/>
      <w:pPr>
        <w:tabs>
          <w:tab w:val="num" w:pos="5400"/>
        </w:tabs>
        <w:ind w:left="5400" w:hanging="360"/>
      </w:pPr>
    </w:lvl>
    <w:lvl w:ilvl="7" w:tplc="04130019" w:tentative="1">
      <w:start w:val="1"/>
      <w:numFmt w:val="lowerLetter"/>
      <w:lvlText w:val="%8."/>
      <w:lvlJc w:val="left"/>
      <w:pPr>
        <w:tabs>
          <w:tab w:val="num" w:pos="6120"/>
        </w:tabs>
        <w:ind w:left="6120" w:hanging="360"/>
      </w:pPr>
    </w:lvl>
    <w:lvl w:ilvl="8" w:tplc="0413001B" w:tentative="1">
      <w:start w:val="1"/>
      <w:numFmt w:val="lowerRoman"/>
      <w:lvlText w:val="%9."/>
      <w:lvlJc w:val="right"/>
      <w:pPr>
        <w:tabs>
          <w:tab w:val="num" w:pos="6840"/>
        </w:tabs>
        <w:ind w:left="6840" w:hanging="180"/>
      </w:pPr>
    </w:lvl>
  </w:abstractNum>
  <w:abstractNum w:abstractNumId="25" w15:restartNumberingAfterBreak="0">
    <w:nsid w:val="698F4DA8"/>
    <w:multiLevelType w:val="hybridMultilevel"/>
    <w:tmpl w:val="3476DB1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76003C56"/>
    <w:multiLevelType w:val="hybridMultilevel"/>
    <w:tmpl w:val="89226F62"/>
    <w:lvl w:ilvl="0" w:tplc="0413000F">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0"/>
  </w:num>
  <w:num w:numId="2">
    <w:abstractNumId w:val="12"/>
  </w:num>
  <w:num w:numId="3">
    <w:abstractNumId w:val="21"/>
  </w:num>
  <w:num w:numId="4">
    <w:abstractNumId w:val="4"/>
  </w:num>
  <w:num w:numId="5">
    <w:abstractNumId w:val="13"/>
  </w:num>
  <w:num w:numId="6">
    <w:abstractNumId w:val="3"/>
  </w:num>
  <w:num w:numId="7">
    <w:abstractNumId w:val="5"/>
  </w:num>
  <w:num w:numId="8">
    <w:abstractNumId w:val="8"/>
  </w:num>
  <w:num w:numId="9">
    <w:abstractNumId w:val="20"/>
  </w:num>
  <w:num w:numId="10">
    <w:abstractNumId w:val="23"/>
  </w:num>
  <w:num w:numId="11">
    <w:abstractNumId w:val="2"/>
  </w:num>
  <w:num w:numId="12">
    <w:abstractNumId w:val="16"/>
  </w:num>
  <w:num w:numId="13">
    <w:abstractNumId w:val="26"/>
  </w:num>
  <w:num w:numId="14">
    <w:abstractNumId w:val="18"/>
  </w:num>
  <w:num w:numId="15">
    <w:abstractNumId w:val="24"/>
  </w:num>
  <w:num w:numId="16">
    <w:abstractNumId w:val="9"/>
  </w:num>
  <w:num w:numId="17">
    <w:abstractNumId w:val="15"/>
  </w:num>
  <w:num w:numId="18">
    <w:abstractNumId w:val="1"/>
  </w:num>
  <w:num w:numId="19">
    <w:abstractNumId w:val="17"/>
  </w:num>
  <w:num w:numId="20">
    <w:abstractNumId w:val="6"/>
  </w:num>
  <w:num w:numId="21">
    <w:abstractNumId w:val="22"/>
  </w:num>
  <w:num w:numId="22">
    <w:abstractNumId w:val="10"/>
  </w:num>
  <w:num w:numId="23">
    <w:abstractNumId w:val="11"/>
  </w:num>
  <w:num w:numId="24">
    <w:abstractNumId w:val="14"/>
  </w:num>
  <w:num w:numId="25">
    <w:abstractNumId w:val="25"/>
  </w:num>
  <w:num w:numId="26">
    <w:abstractNumId w:val="7"/>
  </w:num>
  <w:num w:numId="2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noPunctuationKerning/>
  <w:characterSpacingControl w:val="doNotCompress"/>
  <w:hdrShapeDefaults>
    <o:shapedefaults v:ext="edit" spidmax="92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18EB"/>
    <w:rsid w:val="000318EB"/>
    <w:rsid w:val="000638E7"/>
    <w:rsid w:val="00095ED6"/>
    <w:rsid w:val="001063A5"/>
    <w:rsid w:val="00112F95"/>
    <w:rsid w:val="0014714E"/>
    <w:rsid w:val="00154204"/>
    <w:rsid w:val="001B486C"/>
    <w:rsid w:val="00416082"/>
    <w:rsid w:val="004906A0"/>
    <w:rsid w:val="00583177"/>
    <w:rsid w:val="006C06DA"/>
    <w:rsid w:val="0073526A"/>
    <w:rsid w:val="00762364"/>
    <w:rsid w:val="007673A7"/>
    <w:rsid w:val="007B6C2E"/>
    <w:rsid w:val="007D151B"/>
    <w:rsid w:val="00802970"/>
    <w:rsid w:val="00802C31"/>
    <w:rsid w:val="00892886"/>
    <w:rsid w:val="00AB349A"/>
    <w:rsid w:val="00AC7B20"/>
    <w:rsid w:val="00AD5518"/>
    <w:rsid w:val="00BD6325"/>
    <w:rsid w:val="00BF37D8"/>
    <w:rsid w:val="00C0435C"/>
    <w:rsid w:val="00C1008C"/>
    <w:rsid w:val="00C145CD"/>
    <w:rsid w:val="00C97692"/>
    <w:rsid w:val="00D147FC"/>
    <w:rsid w:val="00D77055"/>
    <w:rsid w:val="00DC453B"/>
    <w:rsid w:val="00E32FE8"/>
    <w:rsid w:val="00E82E1B"/>
    <w:rsid w:val="00EC41F8"/>
    <w:rsid w:val="00F1763C"/>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9217"/>
    <o:shapelayout v:ext="edit">
      <o:idmap v:ext="edit" data="1"/>
    </o:shapelayout>
  </w:shapeDefaults>
  <w:decimalSymbol w:val=","/>
  <w:listSeparator w:val=";"/>
  <w14:docId w14:val="38E84C77"/>
  <w15:docId w15:val="{0D2B37E8-44AE-4930-B9D7-BF2107897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BE" w:eastAsia="fr-B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Pr>
      <w:sz w:val="24"/>
      <w:szCs w:val="24"/>
      <w:lang w:val="en-GB" w:eastAsia="en-US"/>
    </w:rPr>
  </w:style>
  <w:style w:type="paragraph" w:styleId="Kop1">
    <w:name w:val="heading 1"/>
    <w:aliases w:val="Aanhef Regeling"/>
    <w:basedOn w:val="Standaard"/>
    <w:next w:val="Standaard"/>
    <w:qFormat/>
    <w:pPr>
      <w:keepNext/>
      <w:spacing w:line="360" w:lineRule="auto"/>
      <w:outlineLvl w:val="0"/>
    </w:pPr>
    <w:rPr>
      <w:rFonts w:ascii="Arial" w:hAnsi="Arial" w:cs="Arial"/>
      <w:b/>
      <w:bCs/>
      <w:sz w:val="20"/>
      <w:lang w:val="de-D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semiHidden/>
    <w:rPr>
      <w:rFonts w:ascii="Tahoma" w:hAnsi="Tahoma" w:cs="Tahoma"/>
      <w:sz w:val="16"/>
      <w:szCs w:val="16"/>
    </w:rPr>
  </w:style>
  <w:style w:type="paragraph" w:styleId="Voetnoottekst">
    <w:name w:val="footnote text"/>
    <w:basedOn w:val="Standaard"/>
    <w:semiHidden/>
    <w:rPr>
      <w:sz w:val="20"/>
      <w:szCs w:val="20"/>
    </w:rPr>
  </w:style>
  <w:style w:type="character" w:customStyle="1" w:styleId="VoetnoottekstChar">
    <w:name w:val="Voetnoottekst Char"/>
    <w:rPr>
      <w:lang w:val="en-GB" w:eastAsia="en-US"/>
    </w:rPr>
  </w:style>
  <w:style w:type="character" w:styleId="Voetnootmarkering">
    <w:name w:val="footnote reference"/>
    <w:semiHidden/>
    <w:rPr>
      <w:vertAlign w:val="superscript"/>
    </w:rPr>
  </w:style>
  <w:style w:type="paragraph" w:styleId="Koptekst">
    <w:name w:val="header"/>
    <w:basedOn w:val="Standaard"/>
    <w:semiHidden/>
    <w:pPr>
      <w:tabs>
        <w:tab w:val="center" w:pos="4536"/>
        <w:tab w:val="right" w:pos="9072"/>
      </w:tabs>
    </w:pPr>
  </w:style>
  <w:style w:type="character" w:customStyle="1" w:styleId="KoptekstChar">
    <w:name w:val="Koptekst Char"/>
    <w:rPr>
      <w:sz w:val="24"/>
      <w:szCs w:val="24"/>
      <w:lang w:val="en-GB" w:eastAsia="en-US"/>
    </w:rPr>
  </w:style>
  <w:style w:type="paragraph" w:styleId="Voettekst">
    <w:name w:val="footer"/>
    <w:basedOn w:val="Standaard"/>
    <w:semiHidden/>
    <w:pPr>
      <w:tabs>
        <w:tab w:val="center" w:pos="4536"/>
        <w:tab w:val="right" w:pos="9072"/>
      </w:tabs>
    </w:pPr>
  </w:style>
  <w:style w:type="character" w:customStyle="1" w:styleId="VoettekstChar">
    <w:name w:val="Voettekst Char"/>
    <w:rPr>
      <w:sz w:val="24"/>
      <w:szCs w:val="24"/>
      <w:lang w:val="en-GB" w:eastAsia="en-US"/>
    </w:rPr>
  </w:style>
  <w:style w:type="paragraph" w:customStyle="1" w:styleId="Default">
    <w:name w:val="Default"/>
    <w:pPr>
      <w:autoSpaceDE w:val="0"/>
      <w:autoSpaceDN w:val="0"/>
      <w:adjustRightInd w:val="0"/>
    </w:pPr>
    <w:rPr>
      <w:rFonts w:ascii="Calibri" w:hAnsi="Calibri" w:cs="Calibri"/>
      <w:color w:val="000000"/>
      <w:sz w:val="24"/>
      <w:szCs w:val="24"/>
      <w:lang w:val="de-DE" w:eastAsia="de-DE"/>
    </w:rPr>
  </w:style>
  <w:style w:type="paragraph" w:styleId="Lijstalinea">
    <w:name w:val="List Paragraph"/>
    <w:basedOn w:val="Standaard"/>
    <w:qFormat/>
    <w:pPr>
      <w:ind w:left="720"/>
      <w:contextualSpacing/>
    </w:pPr>
  </w:style>
  <w:style w:type="character" w:styleId="Verwijzingopmerking">
    <w:name w:val="annotation reference"/>
    <w:uiPriority w:val="99"/>
    <w:semiHidden/>
    <w:unhideWhenUsed/>
    <w:rsid w:val="00AB349A"/>
    <w:rPr>
      <w:sz w:val="16"/>
      <w:szCs w:val="16"/>
    </w:rPr>
  </w:style>
  <w:style w:type="character" w:customStyle="1" w:styleId="Kop1Char">
    <w:name w:val="Kop 1 Char"/>
    <w:aliases w:val="Aanhef Regeling Char"/>
    <w:rPr>
      <w:rFonts w:ascii="Arial" w:hAnsi="Arial" w:cs="Arial"/>
      <w:b/>
      <w:bCs/>
      <w:szCs w:val="24"/>
      <w:lang w:eastAsia="en-US"/>
    </w:rPr>
  </w:style>
  <w:style w:type="paragraph" w:customStyle="1" w:styleId="OPArtikelTitel">
    <w:name w:val="OP_Artikel_Titel"/>
    <w:next w:val="Standaard"/>
    <w:qFormat/>
    <w:pPr>
      <w:spacing w:before="120"/>
    </w:pPr>
    <w:rPr>
      <w:rFonts w:ascii="Lucida Sans Unicode" w:hAnsi="Lucida Sans Unicode" w:cs="Arial"/>
      <w:b/>
      <w:bCs/>
      <w:sz w:val="22"/>
      <w:lang w:val="nl-NL" w:eastAsia="nl-NL"/>
    </w:rPr>
  </w:style>
  <w:style w:type="paragraph" w:styleId="Plattetekstinspringen">
    <w:name w:val="Body Text Indent"/>
    <w:basedOn w:val="Standaard"/>
    <w:semiHidden/>
    <w:pPr>
      <w:pBdr>
        <w:top w:val="single" w:sz="4" w:space="2" w:color="C0C0C0"/>
        <w:left w:val="single" w:sz="4" w:space="2" w:color="C0C0C0"/>
        <w:bottom w:val="single" w:sz="4" w:space="2" w:color="C0C0C0"/>
        <w:right w:val="single" w:sz="4" w:space="2" w:color="C0C0C0"/>
      </w:pBdr>
      <w:shd w:val="solid" w:color="EBEBEB" w:fill="auto"/>
      <w:tabs>
        <w:tab w:val="left" w:pos="720"/>
      </w:tabs>
      <w:spacing w:line="240" w:lineRule="atLeast"/>
      <w:ind w:left="720" w:hanging="360"/>
      <w:jc w:val="both"/>
    </w:pPr>
    <w:rPr>
      <w:rFonts w:ascii="Open Sans" w:hAnsi="Open Sans"/>
      <w:sz w:val="20"/>
      <w:szCs w:val="20"/>
    </w:rPr>
  </w:style>
  <w:style w:type="paragraph" w:styleId="Plattetekstinspringen2">
    <w:name w:val="Body Text Indent 2"/>
    <w:basedOn w:val="Standaard"/>
    <w:semiHidden/>
    <w:pPr>
      <w:pBdr>
        <w:top w:val="single" w:sz="4" w:space="2" w:color="C0C0C0"/>
        <w:left w:val="single" w:sz="4" w:space="2" w:color="C0C0C0"/>
        <w:bottom w:val="single" w:sz="4" w:space="2" w:color="C0C0C0"/>
        <w:right w:val="single" w:sz="4" w:space="2" w:color="C0C0C0"/>
      </w:pBdr>
      <w:shd w:val="solid" w:color="EBEBEB" w:fill="auto"/>
      <w:spacing w:line="240" w:lineRule="atLeast"/>
      <w:ind w:left="360"/>
      <w:jc w:val="both"/>
    </w:pPr>
    <w:rPr>
      <w:rFonts w:ascii="Open Sans" w:hAnsi="Open Sans"/>
      <w:sz w:val="20"/>
      <w:szCs w:val="20"/>
    </w:rPr>
  </w:style>
  <w:style w:type="paragraph" w:styleId="Tekstopmerking">
    <w:name w:val="annotation text"/>
    <w:basedOn w:val="Standaard"/>
    <w:link w:val="TekstopmerkingChar"/>
    <w:uiPriority w:val="99"/>
    <w:semiHidden/>
    <w:unhideWhenUsed/>
    <w:rsid w:val="00AB349A"/>
    <w:rPr>
      <w:sz w:val="20"/>
      <w:szCs w:val="20"/>
    </w:rPr>
  </w:style>
  <w:style w:type="character" w:customStyle="1" w:styleId="TekstopmerkingChar">
    <w:name w:val="Tekst opmerking Char"/>
    <w:link w:val="Tekstopmerking"/>
    <w:uiPriority w:val="99"/>
    <w:semiHidden/>
    <w:rsid w:val="00AB349A"/>
    <w:rPr>
      <w:lang w:val="en-GB" w:eastAsia="en-US"/>
    </w:rPr>
  </w:style>
  <w:style w:type="paragraph" w:styleId="Onderwerpvanopmerking">
    <w:name w:val="annotation subject"/>
    <w:basedOn w:val="Tekstopmerking"/>
    <w:next w:val="Tekstopmerking"/>
    <w:link w:val="OnderwerpvanopmerkingChar"/>
    <w:uiPriority w:val="99"/>
    <w:semiHidden/>
    <w:unhideWhenUsed/>
    <w:rsid w:val="00AB349A"/>
    <w:rPr>
      <w:b/>
      <w:bCs/>
    </w:rPr>
  </w:style>
  <w:style w:type="character" w:customStyle="1" w:styleId="OnderwerpvanopmerkingChar">
    <w:name w:val="Onderwerp van opmerking Char"/>
    <w:link w:val="Onderwerpvanopmerking"/>
    <w:uiPriority w:val="99"/>
    <w:semiHidden/>
    <w:rsid w:val="00AB349A"/>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10</Pages>
  <Words>3037</Words>
  <Characters>17317</Characters>
  <Application>Microsoft Office Word</Application>
  <DocSecurity>0</DocSecurity>
  <Lines>144</Lines>
  <Paragraphs>40</Paragraphs>
  <ScaleCrop>false</ScaleCrop>
  <HeadingPairs>
    <vt:vector size="2" baseType="variant">
      <vt:variant>
        <vt:lpstr>Titel</vt:lpstr>
      </vt:variant>
      <vt:variant>
        <vt:i4>1</vt:i4>
      </vt:variant>
    </vt:vector>
  </HeadingPairs>
  <TitlesOfParts>
    <vt:vector size="1" baseType="lpstr">
      <vt:lpstr>INTERREG IV A – Projekt „</vt:lpstr>
    </vt:vector>
  </TitlesOfParts>
  <Company>EUREGIO e.V.</Company>
  <LinksUpToDate>false</LinksUpToDate>
  <CharactersWithSpaces>20314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INTERREG IV A – Projekt „</dc:title>
  <dc:creator>Ralf Runde</dc:creator>
  <cp:lastModifiedBy>Danila, Raluca</cp:lastModifiedBy>
  <cp:revision>8</cp:revision>
  <cp:lastPrinted>2017-07-12T09:05:00Z</cp:lastPrinted>
  <dcterms:created xsi:type="dcterms:W3CDTF">2017-08-10T12:49:00Z</dcterms:created>
  <dcterms:modified xsi:type="dcterms:W3CDTF">2021-06-09T15:59:00Z</dcterms:modified>
</cp:coreProperties>
</file>